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23C90" w14:textId="77777777" w:rsidR="0087216C" w:rsidRPr="00A9544F" w:rsidRDefault="0087216C" w:rsidP="00381C09">
      <w:pPr>
        <w:pStyle w:val="Nzev"/>
        <w:spacing w:line="276" w:lineRule="auto"/>
        <w:rPr>
          <w:sz w:val="28"/>
          <w:szCs w:val="28"/>
        </w:rPr>
      </w:pPr>
      <w:bookmarkStart w:id="0" w:name="_Hlk535848223"/>
      <w:r w:rsidRPr="00A9544F">
        <w:rPr>
          <w:sz w:val="28"/>
          <w:szCs w:val="28"/>
        </w:rPr>
        <w:t>SMLOUVA O DÍLO</w:t>
      </w:r>
    </w:p>
    <w:p w14:paraId="0F3A60AB" w14:textId="00356E6F" w:rsidR="008756AC" w:rsidRPr="00A9544F" w:rsidRDefault="008756AC" w:rsidP="00381C09">
      <w:pPr>
        <w:spacing w:line="276" w:lineRule="auto"/>
        <w:jc w:val="center"/>
        <w:rPr>
          <w:rFonts w:cs="Arial"/>
          <w:b/>
          <w:sz w:val="28"/>
          <w:szCs w:val="28"/>
        </w:rPr>
      </w:pPr>
      <w:r w:rsidRPr="00A9544F">
        <w:rPr>
          <w:rFonts w:cs="Arial"/>
          <w:b/>
          <w:sz w:val="28"/>
          <w:szCs w:val="28"/>
        </w:rPr>
        <w:t>„</w:t>
      </w:r>
      <w:bookmarkStart w:id="1" w:name="_Hlk501545971"/>
      <w:r w:rsidR="009C4D80" w:rsidRPr="00A9544F">
        <w:rPr>
          <w:rFonts w:cs="Arial"/>
          <w:b/>
          <w:sz w:val="24"/>
        </w:rPr>
        <w:t>Zvýšení kybernetické bezpečnosti</w:t>
      </w:r>
      <w:r w:rsidR="00AB4CB1" w:rsidRPr="00A9544F">
        <w:rPr>
          <w:rFonts w:cs="Arial"/>
          <w:b/>
          <w:sz w:val="24"/>
        </w:rPr>
        <w:t xml:space="preserve"> informačních systémů </w:t>
      </w:r>
      <w:r w:rsidR="009C4D80" w:rsidRPr="00A9544F">
        <w:rPr>
          <w:rFonts w:cs="Arial"/>
          <w:b/>
          <w:sz w:val="24"/>
        </w:rPr>
        <w:t>krajského úřadu</w:t>
      </w:r>
      <w:bookmarkEnd w:id="1"/>
      <w:r w:rsidR="005B668D" w:rsidRPr="00A9544F">
        <w:rPr>
          <w:rFonts w:cs="Arial"/>
          <w:b/>
          <w:sz w:val="24"/>
        </w:rPr>
        <w:t xml:space="preserve"> (II)</w:t>
      </w:r>
      <w:r w:rsidRPr="00A9544F">
        <w:rPr>
          <w:rFonts w:cs="Arial"/>
          <w:b/>
          <w:sz w:val="28"/>
          <w:szCs w:val="28"/>
        </w:rPr>
        <w:t>“</w:t>
      </w:r>
    </w:p>
    <w:p w14:paraId="4D9B3971" w14:textId="77777777" w:rsidR="0087216C" w:rsidRPr="00A9544F" w:rsidRDefault="0087216C" w:rsidP="00381C09">
      <w:pPr>
        <w:spacing w:line="276" w:lineRule="auto"/>
        <w:jc w:val="center"/>
        <w:rPr>
          <w:rFonts w:cs="Arial"/>
        </w:rPr>
      </w:pPr>
      <w:r w:rsidRPr="00A9544F">
        <w:rPr>
          <w:rFonts w:cs="Arial"/>
        </w:rPr>
        <w:t>(dále jen „smlouva“)</w:t>
      </w:r>
    </w:p>
    <w:p w14:paraId="56F77C2A" w14:textId="77777777" w:rsidR="0087216C" w:rsidRPr="00A9544F" w:rsidRDefault="0087216C" w:rsidP="00381C09">
      <w:pPr>
        <w:spacing w:line="276" w:lineRule="auto"/>
        <w:jc w:val="center"/>
        <w:rPr>
          <w:rFonts w:cs="Arial"/>
          <w:i/>
        </w:rPr>
      </w:pPr>
      <w:r w:rsidRPr="00A9544F">
        <w:rPr>
          <w:rFonts w:cs="Arial"/>
          <w:i/>
        </w:rPr>
        <w:t>uzavřená ve smyslu ust. § 2586 a násl. zákona č. 89/2012 Sb., občanského zákoníku, ve znění pozdějších předpisů, (dále jen „</w:t>
      </w:r>
      <w:proofErr w:type="spellStart"/>
      <w:r w:rsidRPr="00A9544F">
        <w:rPr>
          <w:rFonts w:cs="Arial"/>
          <w:i/>
        </w:rPr>
        <w:t>ObčZ</w:t>
      </w:r>
      <w:proofErr w:type="spellEnd"/>
      <w:r w:rsidRPr="00A9544F">
        <w:rPr>
          <w:rFonts w:cs="Arial"/>
          <w:i/>
        </w:rPr>
        <w:t>“)</w:t>
      </w:r>
    </w:p>
    <w:p w14:paraId="6F634879" w14:textId="7A564EC7" w:rsidR="0087216C" w:rsidRPr="00A9544F" w:rsidRDefault="00ED3DF8" w:rsidP="00381C09">
      <w:pPr>
        <w:spacing w:line="276" w:lineRule="auto"/>
        <w:jc w:val="center"/>
        <w:rPr>
          <w:rFonts w:cs="Arial"/>
          <w:i/>
        </w:rPr>
      </w:pPr>
      <w:r w:rsidRPr="00A9544F">
        <w:rPr>
          <w:rFonts w:cs="Arial"/>
          <w:i/>
        </w:rPr>
        <w:t xml:space="preserve">pod evidenčním číslem objednatele: </w:t>
      </w:r>
      <w:r w:rsidR="005B668D" w:rsidRPr="00A9544F">
        <w:rPr>
          <w:rFonts w:cs="Arial"/>
          <w:i/>
          <w:highlight w:val="yellow"/>
        </w:rPr>
        <w:t xml:space="preserve">S- </w:t>
      </w:r>
      <w:proofErr w:type="gramStart"/>
      <w:r w:rsidR="005B668D" w:rsidRPr="00A9544F">
        <w:rPr>
          <w:rFonts w:cs="Arial"/>
          <w:i/>
          <w:highlight w:val="yellow"/>
        </w:rPr>
        <w:t>INF/2019</w:t>
      </w:r>
      <w:r w:rsidR="00EF1CD6" w:rsidRPr="00A9544F">
        <w:rPr>
          <w:rFonts w:cs="Arial"/>
          <w:i/>
          <w:highlight w:val="yellow"/>
        </w:rPr>
        <w:t>.....</w:t>
      </w:r>
      <w:proofErr w:type="gramEnd"/>
    </w:p>
    <w:p w14:paraId="4EE03567" w14:textId="77777777" w:rsidR="0087216C" w:rsidRPr="00A9544F" w:rsidRDefault="0087216C" w:rsidP="00381C09">
      <w:pPr>
        <w:spacing w:line="276" w:lineRule="auto"/>
        <w:rPr>
          <w:rFonts w:cs="Arial"/>
          <w:b/>
        </w:rPr>
      </w:pPr>
      <w:r w:rsidRPr="00A9544F">
        <w:rPr>
          <w:rFonts w:cs="Arial"/>
          <w:b/>
        </w:rPr>
        <w:t>Objednatel:</w:t>
      </w:r>
    </w:p>
    <w:p w14:paraId="0A6D9C8B" w14:textId="77777777" w:rsidR="001A74D9" w:rsidRPr="00A9544F" w:rsidRDefault="001A74D9" w:rsidP="00381C09">
      <w:pPr>
        <w:spacing w:line="276" w:lineRule="auto"/>
        <w:rPr>
          <w:rFonts w:cs="Arial"/>
          <w:b/>
          <w:u w:val="single"/>
        </w:rPr>
      </w:pPr>
      <w:r w:rsidRPr="00A9544F">
        <w:rPr>
          <w:rFonts w:cs="Arial"/>
          <w:b/>
          <w:u w:val="single"/>
        </w:rPr>
        <w:t>Středočeský kraj</w:t>
      </w:r>
    </w:p>
    <w:p w14:paraId="2A1B3818" w14:textId="77777777" w:rsidR="0087216C" w:rsidRPr="00A9544F" w:rsidRDefault="0087216C" w:rsidP="00381C09">
      <w:pPr>
        <w:spacing w:line="276" w:lineRule="auto"/>
        <w:rPr>
          <w:rFonts w:cs="Arial"/>
        </w:rPr>
      </w:pPr>
      <w:r w:rsidRPr="00A9544F">
        <w:rPr>
          <w:rFonts w:cs="Arial"/>
        </w:rPr>
        <w:t xml:space="preserve">se sídlem: </w:t>
      </w:r>
      <w:r w:rsidRPr="00A9544F">
        <w:rPr>
          <w:rFonts w:cs="Arial"/>
        </w:rPr>
        <w:tab/>
      </w:r>
      <w:r w:rsidRPr="00A9544F">
        <w:rPr>
          <w:rFonts w:cs="Arial"/>
        </w:rPr>
        <w:tab/>
      </w:r>
      <w:r w:rsidR="001A74D9" w:rsidRPr="00A9544F">
        <w:rPr>
          <w:rFonts w:cs="Arial"/>
        </w:rPr>
        <w:t>Zborovská 81/11, 150 21 Praha 5 - Smíchov</w:t>
      </w:r>
    </w:p>
    <w:p w14:paraId="7143C203" w14:textId="77777777" w:rsidR="0087216C" w:rsidRPr="00A9544F" w:rsidRDefault="0087216C" w:rsidP="00381C09">
      <w:pPr>
        <w:spacing w:line="276" w:lineRule="auto"/>
        <w:rPr>
          <w:rFonts w:cs="Arial"/>
        </w:rPr>
      </w:pPr>
      <w:r w:rsidRPr="00A9544F">
        <w:rPr>
          <w:rFonts w:cs="Arial"/>
        </w:rPr>
        <w:t>IČO:</w:t>
      </w:r>
      <w:r w:rsidRPr="00A9544F">
        <w:rPr>
          <w:rFonts w:cs="Arial"/>
        </w:rPr>
        <w:tab/>
      </w:r>
      <w:r w:rsidRPr="00A9544F">
        <w:rPr>
          <w:rFonts w:cs="Arial"/>
        </w:rPr>
        <w:tab/>
      </w:r>
      <w:r w:rsidRPr="00A9544F">
        <w:rPr>
          <w:rFonts w:cs="Arial"/>
        </w:rPr>
        <w:tab/>
      </w:r>
      <w:r w:rsidR="001A74D9" w:rsidRPr="00A9544F">
        <w:rPr>
          <w:rFonts w:cs="Arial"/>
        </w:rPr>
        <w:t>70891095</w:t>
      </w:r>
    </w:p>
    <w:p w14:paraId="4F76F05D" w14:textId="77777777" w:rsidR="0087216C" w:rsidRPr="00A9544F" w:rsidRDefault="0087216C" w:rsidP="00381C09">
      <w:pPr>
        <w:spacing w:line="276" w:lineRule="auto"/>
        <w:rPr>
          <w:rFonts w:cs="Arial"/>
        </w:rPr>
      </w:pPr>
      <w:r w:rsidRPr="00A9544F">
        <w:rPr>
          <w:rFonts w:cs="Arial"/>
        </w:rPr>
        <w:t>ID datové schránky:</w:t>
      </w:r>
      <w:r w:rsidRPr="00A9544F">
        <w:rPr>
          <w:rFonts w:cs="Arial"/>
        </w:rPr>
        <w:tab/>
      </w:r>
      <w:proofErr w:type="spellStart"/>
      <w:r w:rsidR="00FB3490" w:rsidRPr="00A9544F">
        <w:rPr>
          <w:rFonts w:cs="Arial"/>
        </w:rPr>
        <w:t>keebyyf</w:t>
      </w:r>
      <w:proofErr w:type="spellEnd"/>
    </w:p>
    <w:p w14:paraId="20F0029E" w14:textId="07AE899F" w:rsidR="0087216C" w:rsidRPr="00A9544F" w:rsidRDefault="0087216C" w:rsidP="00381C09">
      <w:pPr>
        <w:spacing w:line="276" w:lineRule="auto"/>
        <w:rPr>
          <w:rFonts w:cs="Arial"/>
        </w:rPr>
      </w:pPr>
      <w:r w:rsidRPr="00A9544F">
        <w:rPr>
          <w:rFonts w:cs="Arial"/>
        </w:rPr>
        <w:t>zastoupené:</w:t>
      </w:r>
      <w:r w:rsidRPr="00A9544F">
        <w:rPr>
          <w:rFonts w:cs="Arial"/>
        </w:rPr>
        <w:tab/>
      </w:r>
      <w:r w:rsidRPr="00A9544F">
        <w:rPr>
          <w:rFonts w:cs="Arial"/>
        </w:rPr>
        <w:tab/>
      </w:r>
      <w:r w:rsidR="00381C09" w:rsidRPr="00A9544F">
        <w:rPr>
          <w:rFonts w:cs="Arial"/>
        </w:rPr>
        <w:t>Martinem Hermanem</w:t>
      </w:r>
      <w:r w:rsidR="00621904" w:rsidRPr="00A9544F">
        <w:rPr>
          <w:rFonts w:cs="Arial"/>
        </w:rPr>
        <w:t>, radním pro oblast investic a veřejných zakázek</w:t>
      </w:r>
    </w:p>
    <w:p w14:paraId="32A13147" w14:textId="77777777" w:rsidR="0087216C" w:rsidRPr="00A9544F" w:rsidRDefault="0087216C" w:rsidP="00381C09">
      <w:pPr>
        <w:spacing w:line="276" w:lineRule="auto"/>
        <w:rPr>
          <w:rFonts w:cs="Arial"/>
        </w:rPr>
      </w:pPr>
      <w:r w:rsidRPr="00A9544F">
        <w:rPr>
          <w:rFonts w:cs="Arial"/>
        </w:rPr>
        <w:t>bankovní spojení:</w:t>
      </w:r>
      <w:r w:rsidRPr="00A9544F">
        <w:rPr>
          <w:rFonts w:cs="Arial"/>
        </w:rPr>
        <w:tab/>
      </w:r>
      <w:r w:rsidR="008756AC" w:rsidRPr="00A9544F">
        <w:rPr>
          <w:rFonts w:cs="Arial"/>
        </w:rPr>
        <w:t>PPF, a.s.</w:t>
      </w:r>
    </w:p>
    <w:p w14:paraId="6CEC4E60" w14:textId="77777777" w:rsidR="0087216C" w:rsidRPr="00A9544F" w:rsidRDefault="0087216C" w:rsidP="00381C09">
      <w:pPr>
        <w:spacing w:line="276" w:lineRule="auto"/>
        <w:rPr>
          <w:rFonts w:cs="Arial"/>
        </w:rPr>
      </w:pPr>
      <w:r w:rsidRPr="00A9544F">
        <w:rPr>
          <w:rFonts w:cs="Arial"/>
        </w:rPr>
        <w:t>číslo účtu:</w:t>
      </w:r>
      <w:r w:rsidRPr="00A9544F">
        <w:rPr>
          <w:rFonts w:cs="Arial"/>
        </w:rPr>
        <w:tab/>
      </w:r>
      <w:r w:rsidRPr="00A9544F">
        <w:rPr>
          <w:rFonts w:cs="Arial"/>
        </w:rPr>
        <w:tab/>
      </w:r>
      <w:r w:rsidR="008756AC" w:rsidRPr="00A9544F">
        <w:rPr>
          <w:rFonts w:cs="Arial"/>
        </w:rPr>
        <w:t>4440009090/6000</w:t>
      </w:r>
    </w:p>
    <w:p w14:paraId="4087B40F" w14:textId="77777777" w:rsidR="0087216C" w:rsidRPr="00A9544F" w:rsidRDefault="0087216C" w:rsidP="00381C09">
      <w:pPr>
        <w:spacing w:line="276" w:lineRule="auto"/>
        <w:rPr>
          <w:rFonts w:cs="Arial"/>
        </w:rPr>
      </w:pPr>
    </w:p>
    <w:p w14:paraId="31136E9B" w14:textId="77777777" w:rsidR="0087216C" w:rsidRPr="00A9544F" w:rsidRDefault="0087216C" w:rsidP="00381C09">
      <w:pPr>
        <w:spacing w:line="276" w:lineRule="auto"/>
        <w:rPr>
          <w:rFonts w:cs="Arial"/>
          <w:b/>
        </w:rPr>
      </w:pPr>
      <w:r w:rsidRPr="00A9544F">
        <w:rPr>
          <w:rFonts w:cs="Arial"/>
          <w:b/>
        </w:rPr>
        <w:t>Zhotovitel:</w:t>
      </w:r>
    </w:p>
    <w:p w14:paraId="5186EAE7" w14:textId="77777777" w:rsidR="0087216C" w:rsidRPr="00A9544F" w:rsidRDefault="0087216C" w:rsidP="00381C09">
      <w:pPr>
        <w:spacing w:line="276" w:lineRule="auto"/>
        <w:rPr>
          <w:rFonts w:cs="Arial"/>
          <w:b/>
          <w:u w:val="single"/>
        </w:rPr>
      </w:pPr>
      <w:r w:rsidRPr="00A9544F">
        <w:rPr>
          <w:rFonts w:cs="Arial"/>
          <w:b/>
          <w:highlight w:val="yellow"/>
          <w:u w:val="single"/>
        </w:rPr>
        <w:t>...................................</w:t>
      </w:r>
    </w:p>
    <w:p w14:paraId="3FEE7B68" w14:textId="77777777" w:rsidR="0087216C" w:rsidRPr="00A9544F" w:rsidRDefault="0087216C" w:rsidP="00381C09">
      <w:pPr>
        <w:spacing w:line="276" w:lineRule="auto"/>
        <w:rPr>
          <w:rFonts w:cs="Arial"/>
        </w:rPr>
      </w:pPr>
      <w:r w:rsidRPr="00A9544F">
        <w:rPr>
          <w:rFonts w:cs="Arial"/>
        </w:rPr>
        <w:t xml:space="preserve">se </w:t>
      </w:r>
      <w:proofErr w:type="gramStart"/>
      <w:r w:rsidRPr="00A9544F">
        <w:rPr>
          <w:rFonts w:cs="Arial"/>
        </w:rPr>
        <w:t xml:space="preserve">sídlem: </w:t>
      </w:r>
      <w:r w:rsidRPr="00A9544F">
        <w:rPr>
          <w:rFonts w:cs="Arial"/>
        </w:rPr>
        <w:tab/>
      </w:r>
      <w:r w:rsidRPr="00A9544F">
        <w:rPr>
          <w:rFonts w:cs="Arial"/>
        </w:rPr>
        <w:tab/>
      </w:r>
      <w:r w:rsidRPr="00A9544F">
        <w:rPr>
          <w:rFonts w:cs="Arial"/>
          <w:highlight w:val="yellow"/>
        </w:rPr>
        <w:t>....................................</w:t>
      </w:r>
      <w:proofErr w:type="gramEnd"/>
    </w:p>
    <w:p w14:paraId="3B01164E" w14:textId="77777777" w:rsidR="0087216C" w:rsidRPr="00A9544F" w:rsidRDefault="0087216C" w:rsidP="00381C09">
      <w:pPr>
        <w:spacing w:line="276" w:lineRule="auto"/>
        <w:rPr>
          <w:rFonts w:cs="Arial"/>
        </w:rPr>
      </w:pPr>
      <w:proofErr w:type="gramStart"/>
      <w:r w:rsidRPr="00A9544F">
        <w:rPr>
          <w:rFonts w:cs="Arial"/>
        </w:rPr>
        <w:t>IČO:</w:t>
      </w:r>
      <w:r w:rsidRPr="00A9544F">
        <w:rPr>
          <w:rFonts w:cs="Arial"/>
        </w:rPr>
        <w:tab/>
      </w:r>
      <w:r w:rsidRPr="00A9544F">
        <w:rPr>
          <w:rFonts w:cs="Arial"/>
        </w:rPr>
        <w:tab/>
      </w:r>
      <w:r w:rsidRPr="00A9544F">
        <w:rPr>
          <w:rFonts w:cs="Arial"/>
        </w:rPr>
        <w:tab/>
      </w:r>
      <w:r w:rsidRPr="00A9544F">
        <w:rPr>
          <w:rFonts w:cs="Arial"/>
          <w:highlight w:val="yellow"/>
        </w:rPr>
        <w:t>....................................</w:t>
      </w:r>
      <w:proofErr w:type="gramEnd"/>
    </w:p>
    <w:p w14:paraId="33C179CA" w14:textId="77777777" w:rsidR="0087216C" w:rsidRPr="00A9544F" w:rsidRDefault="0087216C" w:rsidP="00381C09">
      <w:pPr>
        <w:spacing w:line="276" w:lineRule="auto"/>
        <w:rPr>
          <w:rFonts w:cs="Arial"/>
        </w:rPr>
      </w:pPr>
      <w:proofErr w:type="gramStart"/>
      <w:r w:rsidRPr="00A9544F">
        <w:rPr>
          <w:rFonts w:cs="Arial"/>
        </w:rPr>
        <w:t xml:space="preserve">DIČ: </w:t>
      </w:r>
      <w:r w:rsidRPr="00A9544F">
        <w:rPr>
          <w:rFonts w:cs="Arial"/>
        </w:rPr>
        <w:tab/>
      </w:r>
      <w:r w:rsidRPr="00A9544F">
        <w:rPr>
          <w:rFonts w:cs="Arial"/>
        </w:rPr>
        <w:tab/>
      </w:r>
      <w:r w:rsidRPr="00A9544F">
        <w:rPr>
          <w:rFonts w:cs="Arial"/>
        </w:rPr>
        <w:tab/>
      </w:r>
      <w:r w:rsidRPr="00A9544F">
        <w:rPr>
          <w:rFonts w:cs="Arial"/>
          <w:highlight w:val="yellow"/>
        </w:rPr>
        <w:t>....................................</w:t>
      </w:r>
      <w:proofErr w:type="gramEnd"/>
    </w:p>
    <w:p w14:paraId="206A10DA" w14:textId="77777777" w:rsidR="0087216C" w:rsidRPr="00A9544F" w:rsidRDefault="0087216C" w:rsidP="00381C09">
      <w:pPr>
        <w:spacing w:line="276" w:lineRule="auto"/>
        <w:rPr>
          <w:rFonts w:cs="Arial"/>
          <w:b/>
          <w:u w:val="single"/>
        </w:rPr>
      </w:pPr>
      <w:r w:rsidRPr="00A9544F">
        <w:rPr>
          <w:rFonts w:cs="Arial"/>
        </w:rPr>
        <w:t xml:space="preserve">za níž </w:t>
      </w:r>
      <w:proofErr w:type="gramStart"/>
      <w:r w:rsidRPr="00A9544F">
        <w:rPr>
          <w:rFonts w:cs="Arial"/>
        </w:rPr>
        <w:t>jedná:</w:t>
      </w:r>
      <w:r w:rsidRPr="00A9544F">
        <w:rPr>
          <w:rFonts w:cs="Arial"/>
        </w:rPr>
        <w:tab/>
      </w:r>
      <w:r w:rsidRPr="00A9544F">
        <w:rPr>
          <w:rFonts w:cs="Arial"/>
        </w:rPr>
        <w:tab/>
      </w:r>
      <w:r w:rsidRPr="00A9544F">
        <w:rPr>
          <w:rFonts w:cs="Arial"/>
          <w:highlight w:val="yellow"/>
        </w:rPr>
        <w:t>....................................</w:t>
      </w:r>
      <w:proofErr w:type="gramEnd"/>
    </w:p>
    <w:p w14:paraId="20154633" w14:textId="77777777" w:rsidR="0087216C" w:rsidRPr="00A9544F" w:rsidRDefault="0087216C" w:rsidP="00381C09">
      <w:pPr>
        <w:spacing w:line="276" w:lineRule="auto"/>
        <w:rPr>
          <w:rFonts w:cs="Arial"/>
        </w:rPr>
      </w:pPr>
      <w:r w:rsidRPr="00A9544F">
        <w:rPr>
          <w:rFonts w:cs="Arial"/>
        </w:rPr>
        <w:t xml:space="preserve">zapsaná v Obchodním rejstříku </w:t>
      </w:r>
      <w:proofErr w:type="gramStart"/>
      <w:r w:rsidRPr="00A9544F">
        <w:rPr>
          <w:rFonts w:cs="Arial"/>
        </w:rPr>
        <w:t xml:space="preserve">vedeném </w:t>
      </w:r>
      <w:r w:rsidRPr="00A9544F">
        <w:rPr>
          <w:rFonts w:cs="Arial"/>
          <w:highlight w:val="yellow"/>
        </w:rPr>
        <w:t>....................................</w:t>
      </w:r>
      <w:r w:rsidRPr="00A9544F">
        <w:rPr>
          <w:rFonts w:cs="Arial"/>
        </w:rPr>
        <w:t xml:space="preserve"> soudem</w:t>
      </w:r>
      <w:proofErr w:type="gramEnd"/>
      <w:r w:rsidRPr="00A9544F">
        <w:rPr>
          <w:rFonts w:cs="Arial"/>
        </w:rPr>
        <w:t xml:space="preserve"> v </w:t>
      </w:r>
      <w:r w:rsidRPr="00A9544F">
        <w:rPr>
          <w:rFonts w:cs="Arial"/>
          <w:highlight w:val="yellow"/>
        </w:rPr>
        <w:t>....................................</w:t>
      </w:r>
      <w:r w:rsidRPr="00A9544F">
        <w:rPr>
          <w:rFonts w:cs="Arial"/>
        </w:rPr>
        <w:t xml:space="preserve"> spisová značka </w:t>
      </w:r>
      <w:r w:rsidRPr="00A9544F">
        <w:rPr>
          <w:rFonts w:cs="Arial"/>
          <w:highlight w:val="yellow"/>
        </w:rPr>
        <w:t>....................................</w:t>
      </w:r>
    </w:p>
    <w:p w14:paraId="6B32E58C" w14:textId="77777777" w:rsidR="0087216C" w:rsidRPr="00A9544F" w:rsidRDefault="0087216C" w:rsidP="00381C09">
      <w:pPr>
        <w:spacing w:line="276" w:lineRule="auto"/>
        <w:rPr>
          <w:rFonts w:cs="Arial"/>
        </w:rPr>
      </w:pPr>
      <w:proofErr w:type="gramStart"/>
      <w:r w:rsidRPr="00A9544F">
        <w:rPr>
          <w:rFonts w:cs="Arial"/>
        </w:rPr>
        <w:t xml:space="preserve">tel.: </w:t>
      </w:r>
      <w:r w:rsidRPr="00A9544F">
        <w:rPr>
          <w:rFonts w:cs="Arial"/>
          <w:highlight w:val="yellow"/>
        </w:rPr>
        <w:t>....................................</w:t>
      </w:r>
      <w:r w:rsidRPr="00A9544F">
        <w:rPr>
          <w:rFonts w:cs="Arial"/>
        </w:rPr>
        <w:t xml:space="preserve"> fax</w:t>
      </w:r>
      <w:proofErr w:type="gramEnd"/>
      <w:r w:rsidRPr="00A9544F">
        <w:rPr>
          <w:rFonts w:cs="Arial"/>
        </w:rPr>
        <w:t xml:space="preserve">.: </w:t>
      </w:r>
      <w:r w:rsidRPr="00A9544F">
        <w:rPr>
          <w:rFonts w:cs="Arial"/>
          <w:highlight w:val="yellow"/>
        </w:rPr>
        <w:t>....................................,</w:t>
      </w:r>
      <w:r w:rsidRPr="00A9544F">
        <w:rPr>
          <w:rFonts w:cs="Arial"/>
        </w:rPr>
        <w:t xml:space="preserve"> e-mail: </w:t>
      </w:r>
      <w:r w:rsidRPr="00A9544F">
        <w:rPr>
          <w:rFonts w:cs="Arial"/>
          <w:highlight w:val="yellow"/>
        </w:rPr>
        <w:t>....................................</w:t>
      </w:r>
    </w:p>
    <w:p w14:paraId="1A9D0F97" w14:textId="77777777" w:rsidR="0087216C" w:rsidRPr="00A9544F" w:rsidRDefault="0087216C" w:rsidP="00381C09">
      <w:pPr>
        <w:spacing w:line="276" w:lineRule="auto"/>
        <w:rPr>
          <w:rFonts w:cs="Arial"/>
          <w:b/>
          <w:u w:val="single"/>
        </w:rPr>
      </w:pPr>
      <w:r w:rsidRPr="00A9544F">
        <w:rPr>
          <w:rFonts w:cs="Arial"/>
        </w:rPr>
        <w:t xml:space="preserve">bankovní </w:t>
      </w:r>
      <w:proofErr w:type="gramStart"/>
      <w:r w:rsidRPr="00A9544F">
        <w:rPr>
          <w:rFonts w:cs="Arial"/>
        </w:rPr>
        <w:t xml:space="preserve">spojení: </w:t>
      </w:r>
      <w:r w:rsidRPr="00A9544F">
        <w:rPr>
          <w:rFonts w:cs="Arial"/>
        </w:rPr>
        <w:tab/>
      </w:r>
      <w:r w:rsidRPr="00A9544F">
        <w:rPr>
          <w:rFonts w:cs="Arial"/>
          <w:highlight w:val="yellow"/>
        </w:rPr>
        <w:t>....................................</w:t>
      </w:r>
      <w:proofErr w:type="gramEnd"/>
    </w:p>
    <w:p w14:paraId="166BE4B5" w14:textId="063DD3C0" w:rsidR="0087216C" w:rsidRPr="00A9544F" w:rsidRDefault="0087216C" w:rsidP="00381C09">
      <w:pPr>
        <w:spacing w:line="276" w:lineRule="auto"/>
        <w:rPr>
          <w:rFonts w:cs="Arial"/>
        </w:rPr>
      </w:pPr>
      <w:r w:rsidRPr="00A9544F">
        <w:rPr>
          <w:rFonts w:cs="Arial"/>
        </w:rPr>
        <w:t xml:space="preserve">číslo </w:t>
      </w:r>
      <w:proofErr w:type="gramStart"/>
      <w:r w:rsidRPr="00A9544F">
        <w:rPr>
          <w:rFonts w:cs="Arial"/>
        </w:rPr>
        <w:t>účtu:</w:t>
      </w:r>
      <w:r w:rsidRPr="00A9544F">
        <w:rPr>
          <w:rFonts w:cs="Arial"/>
        </w:rPr>
        <w:tab/>
      </w:r>
      <w:r w:rsidRPr="00A9544F">
        <w:rPr>
          <w:rFonts w:cs="Arial"/>
        </w:rPr>
        <w:tab/>
      </w:r>
      <w:r w:rsidRPr="00A9544F">
        <w:rPr>
          <w:rFonts w:cs="Arial"/>
          <w:highlight w:val="yellow"/>
        </w:rPr>
        <w:t>....................................</w:t>
      </w:r>
      <w:proofErr w:type="gramEnd"/>
    </w:p>
    <w:p w14:paraId="4431A6DB" w14:textId="77777777" w:rsidR="0087216C" w:rsidRPr="00A9544F" w:rsidRDefault="0087216C" w:rsidP="00381C09">
      <w:pPr>
        <w:spacing w:line="276" w:lineRule="auto"/>
        <w:rPr>
          <w:rFonts w:cs="Arial"/>
        </w:rPr>
      </w:pPr>
    </w:p>
    <w:p w14:paraId="3FDAF4C1" w14:textId="77777777" w:rsidR="0087216C" w:rsidRPr="00A9544F" w:rsidRDefault="0087216C" w:rsidP="00381C09">
      <w:pPr>
        <w:spacing w:line="276" w:lineRule="auto"/>
        <w:rPr>
          <w:rFonts w:cs="Arial"/>
        </w:rPr>
      </w:pPr>
      <w:r w:rsidRPr="00A9544F">
        <w:rPr>
          <w:rFonts w:cs="Arial"/>
        </w:rPr>
        <w:t>dále společně jako „smluvní strany“</w:t>
      </w:r>
    </w:p>
    <w:p w14:paraId="4DEC57BF" w14:textId="77777777" w:rsidR="0087216C" w:rsidRPr="00A9544F" w:rsidRDefault="0087216C" w:rsidP="00381C09">
      <w:pPr>
        <w:spacing w:line="276" w:lineRule="auto"/>
        <w:rPr>
          <w:rFonts w:cs="Arial"/>
        </w:rPr>
      </w:pPr>
    </w:p>
    <w:p w14:paraId="7EEF06BC" w14:textId="77777777" w:rsidR="0087216C" w:rsidRPr="00A9544F" w:rsidRDefault="0087216C" w:rsidP="00381C09">
      <w:pPr>
        <w:pStyle w:val="Nzev"/>
        <w:spacing w:before="240" w:after="0" w:line="276" w:lineRule="auto"/>
      </w:pPr>
      <w:r w:rsidRPr="00A9544F">
        <w:t>I.</w:t>
      </w:r>
    </w:p>
    <w:p w14:paraId="32E25E06" w14:textId="77777777" w:rsidR="0087216C" w:rsidRPr="00A9544F" w:rsidRDefault="0087216C" w:rsidP="00381C09">
      <w:pPr>
        <w:pStyle w:val="Nzev"/>
        <w:spacing w:after="240" w:line="276" w:lineRule="auto"/>
        <w:rPr>
          <w:rStyle w:val="Siln"/>
          <w:b/>
        </w:rPr>
      </w:pPr>
      <w:r w:rsidRPr="00A9544F">
        <w:rPr>
          <w:rStyle w:val="Siln"/>
          <w:b/>
        </w:rPr>
        <w:t>Preambule</w:t>
      </w:r>
    </w:p>
    <w:p w14:paraId="313DCC3F" w14:textId="7AAE67A9" w:rsidR="0087216C" w:rsidRPr="00A9544F" w:rsidRDefault="0087216C" w:rsidP="00381C09">
      <w:pPr>
        <w:spacing w:line="276" w:lineRule="auto"/>
        <w:rPr>
          <w:rFonts w:cs="Arial"/>
        </w:rPr>
      </w:pPr>
      <w:r w:rsidRPr="00A9544F">
        <w:rPr>
          <w:rFonts w:cs="Arial"/>
        </w:rPr>
        <w:t xml:space="preserve">Tato smlouva je uzavírána na základě výsledku zadávacího řízení s názvem </w:t>
      </w:r>
      <w:r w:rsidRPr="00A9544F">
        <w:rPr>
          <w:rFonts w:cs="Arial"/>
          <w:szCs w:val="20"/>
        </w:rPr>
        <w:t>„</w:t>
      </w:r>
      <w:r w:rsidR="009C4D80" w:rsidRPr="00A9544F">
        <w:rPr>
          <w:rFonts w:cs="Arial"/>
          <w:b/>
          <w:szCs w:val="20"/>
        </w:rPr>
        <w:t>Zvýšení kybernetické bezpečnosti informačních systémů krajského úřadu</w:t>
      </w:r>
      <w:r w:rsidR="005B668D" w:rsidRPr="00A9544F">
        <w:rPr>
          <w:rFonts w:cs="Arial"/>
          <w:b/>
          <w:szCs w:val="20"/>
        </w:rPr>
        <w:t xml:space="preserve"> (II)</w:t>
      </w:r>
      <w:r w:rsidR="00EF1CD6" w:rsidRPr="00A9544F">
        <w:rPr>
          <w:rFonts w:cs="Arial"/>
          <w:szCs w:val="20"/>
        </w:rPr>
        <w:t>“</w:t>
      </w:r>
      <w:r w:rsidRPr="00A9544F">
        <w:rPr>
          <w:rFonts w:cs="Arial"/>
        </w:rPr>
        <w:t xml:space="preserve"> uveřejněným ve věstníku veřejných zakázek pod evidenčním číslem </w:t>
      </w:r>
      <w:r w:rsidR="0089663A" w:rsidRPr="00A9544F">
        <w:rPr>
          <w:rFonts w:cs="Arial"/>
          <w:highlight w:val="cyan"/>
        </w:rPr>
        <w:t>DOPLNÍ SE PŘED PODPISEM SMLOUVY</w:t>
      </w:r>
      <w:r w:rsidR="0089663A" w:rsidRPr="00A9544F">
        <w:rPr>
          <w:rFonts w:cs="Arial"/>
          <w:i/>
        </w:rPr>
        <w:t xml:space="preserve"> </w:t>
      </w:r>
      <w:r w:rsidR="00EF1CD6" w:rsidRPr="00A9544F">
        <w:rPr>
          <w:rFonts w:cs="Arial"/>
        </w:rPr>
        <w:t>a na profilu zadavatele.</w:t>
      </w:r>
    </w:p>
    <w:p w14:paraId="2AD14BFA" w14:textId="77777777" w:rsidR="0087216C" w:rsidRPr="00A9544F" w:rsidRDefault="0087216C" w:rsidP="00381C09">
      <w:pPr>
        <w:pStyle w:val="Nzev"/>
        <w:spacing w:before="240" w:after="0" w:line="276" w:lineRule="auto"/>
      </w:pPr>
      <w:r w:rsidRPr="00A9544F">
        <w:lastRenderedPageBreak/>
        <w:t>II.</w:t>
      </w:r>
    </w:p>
    <w:p w14:paraId="3A5C8D6A" w14:textId="77777777" w:rsidR="0087216C" w:rsidRPr="00A9544F" w:rsidRDefault="0087216C" w:rsidP="00381C09">
      <w:pPr>
        <w:pStyle w:val="Nzev"/>
        <w:spacing w:after="240" w:line="276" w:lineRule="auto"/>
        <w:rPr>
          <w:rStyle w:val="Siln"/>
          <w:b/>
          <w:bCs w:val="0"/>
        </w:rPr>
      </w:pPr>
      <w:r w:rsidRPr="00A9544F">
        <w:rPr>
          <w:rStyle w:val="Siln"/>
          <w:b/>
          <w:bCs w:val="0"/>
        </w:rPr>
        <w:t>Předmět smlouvy</w:t>
      </w:r>
    </w:p>
    <w:p w14:paraId="0BA9DBF3" w14:textId="2C70933F" w:rsidR="0087216C" w:rsidRPr="00A9544F" w:rsidRDefault="0087216C" w:rsidP="00381C09">
      <w:pPr>
        <w:pStyle w:val="Odstavecseseznamem"/>
        <w:numPr>
          <w:ilvl w:val="0"/>
          <w:numId w:val="4"/>
        </w:numPr>
        <w:spacing w:line="276" w:lineRule="auto"/>
        <w:contextualSpacing w:val="0"/>
        <w:rPr>
          <w:rFonts w:cs="Arial"/>
        </w:rPr>
      </w:pPr>
      <w:r w:rsidRPr="00A9544F">
        <w:rPr>
          <w:rFonts w:cs="Arial"/>
        </w:rPr>
        <w:t xml:space="preserve">Předmětem smlouvy je závazek zhotovitele provést pro objednatele dílo spočívající </w:t>
      </w:r>
      <w:r w:rsidR="00DA23B8" w:rsidRPr="00A9544F">
        <w:rPr>
          <w:rFonts w:cs="Arial"/>
        </w:rPr>
        <w:t xml:space="preserve">v dodávce </w:t>
      </w:r>
      <w:r w:rsidR="00350FF5" w:rsidRPr="00A9544F">
        <w:rPr>
          <w:rFonts w:cs="Arial"/>
        </w:rPr>
        <w:t xml:space="preserve">HW, SW a </w:t>
      </w:r>
      <w:r w:rsidR="00213198">
        <w:rPr>
          <w:rFonts w:cs="Arial"/>
        </w:rPr>
        <w:t xml:space="preserve">zajištění </w:t>
      </w:r>
      <w:r w:rsidR="00350FF5" w:rsidRPr="00A9544F">
        <w:rPr>
          <w:rFonts w:cs="Arial"/>
        </w:rPr>
        <w:t xml:space="preserve">služeb </w:t>
      </w:r>
      <w:r w:rsidR="00DA23B8" w:rsidRPr="00A9544F">
        <w:rPr>
          <w:rFonts w:cs="Arial"/>
        </w:rPr>
        <w:t>související</w:t>
      </w:r>
      <w:r w:rsidR="00350FF5" w:rsidRPr="00A9544F">
        <w:rPr>
          <w:rFonts w:cs="Arial"/>
        </w:rPr>
        <w:t xml:space="preserve">ch </w:t>
      </w:r>
      <w:r w:rsidR="00DA23B8" w:rsidRPr="00A9544F">
        <w:rPr>
          <w:rFonts w:cs="Arial"/>
        </w:rPr>
        <w:t>s projektem „</w:t>
      </w:r>
      <w:r w:rsidR="009C4D80" w:rsidRPr="00A9544F">
        <w:rPr>
          <w:rFonts w:cs="Arial"/>
          <w:szCs w:val="20"/>
        </w:rPr>
        <w:t>Zvýšení kybernetické bezpečnosti informačních systémů krajského úřadu</w:t>
      </w:r>
      <w:r w:rsidR="00DA23B8" w:rsidRPr="00A9544F">
        <w:rPr>
          <w:rFonts w:cs="Arial"/>
        </w:rPr>
        <w:t>“</w:t>
      </w:r>
      <w:r w:rsidR="00350FF5" w:rsidRPr="00A9544F">
        <w:rPr>
          <w:rFonts w:cs="Arial"/>
        </w:rPr>
        <w:t>. Cílem projektu</w:t>
      </w:r>
      <w:r w:rsidR="00DA23B8" w:rsidRPr="00A9544F">
        <w:rPr>
          <w:rFonts w:cs="Arial"/>
        </w:rPr>
        <w:t xml:space="preserve"> je </w:t>
      </w:r>
      <w:r w:rsidR="008756AC" w:rsidRPr="00A9544F">
        <w:rPr>
          <w:rFonts w:cs="Arial"/>
        </w:rPr>
        <w:t>dodávka a implementace vybraných nástrojů kybernetické bezpečnosti do informačních systémů Krajského úřadu Středočeského kraje (dále též KÚSK)</w:t>
      </w:r>
      <w:r w:rsidR="0080415B" w:rsidRPr="00A9544F">
        <w:rPr>
          <w:rFonts w:cs="Arial"/>
        </w:rPr>
        <w:t xml:space="preserve"> v technologických centrech Středočeského kraje (TCK) v Praze (HTCK</w:t>
      </w:r>
      <w:r w:rsidR="00E3388F" w:rsidRPr="00A9544F">
        <w:rPr>
          <w:rFonts w:cs="Arial"/>
        </w:rPr>
        <w:t xml:space="preserve"> v sídle objednatele</w:t>
      </w:r>
      <w:r w:rsidR="0080415B" w:rsidRPr="00A9544F">
        <w:rPr>
          <w:rFonts w:cs="Arial"/>
        </w:rPr>
        <w:t>) a Kladně (ZTCK</w:t>
      </w:r>
      <w:r w:rsidR="00E3388F" w:rsidRPr="00A9544F">
        <w:rPr>
          <w:rFonts w:cs="Arial"/>
        </w:rPr>
        <w:t xml:space="preserve"> na adrese Oblastní nemocnice Kladno, Vančurova 1548</w:t>
      </w:r>
      <w:r w:rsidR="0080415B" w:rsidRPr="00A9544F">
        <w:rPr>
          <w:rFonts w:cs="Arial"/>
        </w:rPr>
        <w:t>)</w:t>
      </w:r>
      <w:r w:rsidR="0091001F" w:rsidRPr="00A9544F">
        <w:rPr>
          <w:rFonts w:cs="Arial"/>
        </w:rPr>
        <w:t>,</w:t>
      </w:r>
      <w:r w:rsidR="0080415B" w:rsidRPr="00A9544F">
        <w:rPr>
          <w:rFonts w:cs="Arial"/>
        </w:rPr>
        <w:t xml:space="preserve"> a to</w:t>
      </w:r>
      <w:r w:rsidR="008756AC" w:rsidRPr="00A9544F">
        <w:rPr>
          <w:rFonts w:cs="Arial"/>
        </w:rPr>
        <w:t xml:space="preserve"> </w:t>
      </w:r>
      <w:r w:rsidRPr="00A9544F">
        <w:rPr>
          <w:rFonts w:cs="Arial"/>
        </w:rPr>
        <w:t>v rozsahu dle zadávací dokumentace veřejné zakázky „</w:t>
      </w:r>
      <w:r w:rsidR="00BC5C46" w:rsidRPr="00A9544F">
        <w:rPr>
          <w:rFonts w:cs="Arial"/>
          <w:szCs w:val="20"/>
        </w:rPr>
        <w:t>Zvýšení kybernetické bezpečnosti informačních systémů krajského úřadu</w:t>
      </w:r>
      <w:r w:rsidR="005B668D" w:rsidRPr="00A9544F">
        <w:rPr>
          <w:rFonts w:cs="Arial"/>
          <w:szCs w:val="20"/>
        </w:rPr>
        <w:t xml:space="preserve"> (II)</w:t>
      </w:r>
      <w:r w:rsidRPr="00A9544F">
        <w:rPr>
          <w:rFonts w:cs="Arial"/>
        </w:rPr>
        <w:t>“,</w:t>
      </w:r>
      <w:r w:rsidR="00AB4CB1" w:rsidRPr="00A9544F">
        <w:rPr>
          <w:rFonts w:cs="Arial"/>
        </w:rPr>
        <w:t xml:space="preserve"> zejména přílohy č. 6</w:t>
      </w:r>
      <w:r w:rsidR="003E2381">
        <w:rPr>
          <w:rFonts w:cs="Arial"/>
        </w:rPr>
        <w:t xml:space="preserve"> zadávací dokumentace</w:t>
      </w:r>
      <w:r w:rsidR="00AB4CB1" w:rsidRPr="00A9544F">
        <w:rPr>
          <w:rFonts w:cs="Arial"/>
        </w:rPr>
        <w:t xml:space="preserve"> (Technická specifikace veřejné zakázky) a dále</w:t>
      </w:r>
      <w:r w:rsidRPr="00A9544F">
        <w:rPr>
          <w:rFonts w:cs="Arial"/>
        </w:rPr>
        <w:t xml:space="preserve"> nabídky zhotovitele a </w:t>
      </w:r>
      <w:r w:rsidR="0091001F" w:rsidRPr="00A9544F">
        <w:rPr>
          <w:rFonts w:cs="Arial"/>
        </w:rPr>
        <w:t>této smlouvy (dále „dílo“)</w:t>
      </w:r>
      <w:r w:rsidRPr="00A9544F">
        <w:rPr>
          <w:rFonts w:cs="Arial"/>
        </w:rPr>
        <w:t xml:space="preserve">. </w:t>
      </w:r>
      <w:r w:rsidR="0091001F" w:rsidRPr="00A9544F">
        <w:rPr>
          <w:rFonts w:cs="Arial"/>
        </w:rPr>
        <w:t>Dílo</w:t>
      </w:r>
      <w:r w:rsidRPr="00A9544F">
        <w:rPr>
          <w:rFonts w:cs="Arial"/>
        </w:rPr>
        <w:t xml:space="preserve"> bude zahrnovat zejména:</w:t>
      </w:r>
    </w:p>
    <w:p w14:paraId="096F3568" w14:textId="60F87C6A" w:rsidR="00AB4CB1" w:rsidRPr="00A9544F" w:rsidRDefault="00AB4CB1" w:rsidP="00381C09">
      <w:pPr>
        <w:pStyle w:val="Odstavecseseznamem"/>
        <w:numPr>
          <w:ilvl w:val="0"/>
          <w:numId w:val="3"/>
        </w:numPr>
        <w:spacing w:line="276" w:lineRule="auto"/>
        <w:ind w:left="1134" w:hanging="357"/>
        <w:contextualSpacing w:val="0"/>
        <w:rPr>
          <w:rFonts w:cs="Arial"/>
        </w:rPr>
      </w:pPr>
      <w:r w:rsidRPr="00A9544F">
        <w:rPr>
          <w:rFonts w:cs="Arial"/>
        </w:rPr>
        <w:t xml:space="preserve">Zhotovení </w:t>
      </w:r>
      <w:proofErr w:type="spellStart"/>
      <w:r w:rsidRPr="00A9544F">
        <w:rPr>
          <w:rFonts w:cs="Arial"/>
        </w:rPr>
        <w:t>předimplementační</w:t>
      </w:r>
      <w:proofErr w:type="spellEnd"/>
      <w:r w:rsidRPr="00A9544F">
        <w:rPr>
          <w:rFonts w:cs="Arial"/>
        </w:rPr>
        <w:t xml:space="preserve"> analýzy a prováděcí dokumentace</w:t>
      </w:r>
      <w:r w:rsidR="005D3A60" w:rsidRPr="00A9544F">
        <w:rPr>
          <w:rFonts w:cs="Arial"/>
        </w:rPr>
        <w:t>;</w:t>
      </w:r>
    </w:p>
    <w:p w14:paraId="5E795999" w14:textId="7DF29A03" w:rsidR="00DA23B8" w:rsidRPr="00A9544F" w:rsidRDefault="00DA23B8" w:rsidP="00381C09">
      <w:pPr>
        <w:pStyle w:val="Odstavecseseznamem"/>
        <w:numPr>
          <w:ilvl w:val="0"/>
          <w:numId w:val="3"/>
        </w:numPr>
        <w:spacing w:line="276" w:lineRule="auto"/>
        <w:ind w:left="1134" w:hanging="357"/>
        <w:contextualSpacing w:val="0"/>
        <w:rPr>
          <w:rFonts w:cs="Arial"/>
        </w:rPr>
      </w:pPr>
      <w:r w:rsidRPr="00A9544F">
        <w:rPr>
          <w:rFonts w:cs="Arial"/>
        </w:rPr>
        <w:t xml:space="preserve">Dodávku </w:t>
      </w:r>
      <w:bookmarkStart w:id="2" w:name="_Toc496258010"/>
      <w:r w:rsidRPr="00A9544F">
        <w:rPr>
          <w:rFonts w:cs="Arial"/>
          <w:szCs w:val="24"/>
        </w:rPr>
        <w:t>systému pro pokročilý provozní dohled</w:t>
      </w:r>
      <w:bookmarkEnd w:id="2"/>
      <w:r w:rsidRPr="00A9544F">
        <w:rPr>
          <w:rFonts w:cs="Arial"/>
          <w:szCs w:val="24"/>
        </w:rPr>
        <w:t xml:space="preserve"> (SW) </w:t>
      </w:r>
      <w:r w:rsidRPr="00A9544F">
        <w:rPr>
          <w:rFonts w:cs="Arial"/>
        </w:rPr>
        <w:t xml:space="preserve">vč. instalace, testování a </w:t>
      </w:r>
      <w:r w:rsidR="004D3F19" w:rsidRPr="00A9544F">
        <w:rPr>
          <w:rFonts w:cs="Arial"/>
        </w:rPr>
        <w:t xml:space="preserve">uvedení do </w:t>
      </w:r>
      <w:r w:rsidRPr="00A9544F">
        <w:rPr>
          <w:rFonts w:cs="Arial"/>
        </w:rPr>
        <w:t xml:space="preserve">provozu </w:t>
      </w:r>
      <w:r w:rsidR="00AB4CB1" w:rsidRPr="00A9544F">
        <w:rPr>
          <w:rFonts w:cs="Arial"/>
        </w:rPr>
        <w:t xml:space="preserve">a dále včetně licencí potřebných </w:t>
      </w:r>
      <w:r w:rsidRPr="00A9544F">
        <w:rPr>
          <w:rFonts w:cs="Arial"/>
        </w:rPr>
        <w:t xml:space="preserve">pro použití v rámci celé organizace </w:t>
      </w:r>
      <w:r w:rsidR="003E2381">
        <w:rPr>
          <w:rFonts w:cs="Arial"/>
        </w:rPr>
        <w:t>objednatele</w:t>
      </w:r>
      <w:r w:rsidR="005D3A60" w:rsidRPr="00A9544F">
        <w:rPr>
          <w:rFonts w:cs="Arial"/>
        </w:rPr>
        <w:t>;</w:t>
      </w:r>
    </w:p>
    <w:p w14:paraId="706F3944" w14:textId="5F0B6417" w:rsidR="00DA23B8" w:rsidRPr="00A9544F" w:rsidRDefault="00DA23B8" w:rsidP="00381C09">
      <w:pPr>
        <w:pStyle w:val="Odstavecseseznamem"/>
        <w:numPr>
          <w:ilvl w:val="0"/>
          <w:numId w:val="3"/>
        </w:numPr>
        <w:spacing w:line="276" w:lineRule="auto"/>
        <w:ind w:left="1134" w:hanging="357"/>
        <w:contextualSpacing w:val="0"/>
        <w:rPr>
          <w:rFonts w:cs="Arial"/>
        </w:rPr>
      </w:pPr>
      <w:r w:rsidRPr="00A9544F">
        <w:rPr>
          <w:rFonts w:cs="Arial"/>
        </w:rPr>
        <w:t xml:space="preserve">Dodávku </w:t>
      </w:r>
      <w:r w:rsidRPr="00A9544F">
        <w:rPr>
          <w:rFonts w:cs="Arial"/>
          <w:szCs w:val="24"/>
        </w:rPr>
        <w:t xml:space="preserve">systému podpory pokročilé segmentace sítě (HW, SW) </w:t>
      </w:r>
      <w:r w:rsidRPr="00A9544F">
        <w:rPr>
          <w:rFonts w:cs="Arial"/>
        </w:rPr>
        <w:t>vč. instalace, testování a </w:t>
      </w:r>
      <w:r w:rsidR="004D3F19" w:rsidRPr="00A9544F">
        <w:rPr>
          <w:rFonts w:cs="Arial"/>
        </w:rPr>
        <w:t xml:space="preserve">uvedení do </w:t>
      </w:r>
      <w:r w:rsidRPr="00A9544F">
        <w:rPr>
          <w:rFonts w:cs="Arial"/>
        </w:rPr>
        <w:t xml:space="preserve">provozu </w:t>
      </w:r>
      <w:r w:rsidR="00AB4CB1" w:rsidRPr="00A9544F">
        <w:rPr>
          <w:rFonts w:cs="Arial"/>
        </w:rPr>
        <w:t xml:space="preserve">a dále včetně licencí potřebných </w:t>
      </w:r>
      <w:r w:rsidRPr="00A9544F">
        <w:rPr>
          <w:rFonts w:cs="Arial"/>
        </w:rPr>
        <w:t xml:space="preserve">pro použití v rámci celé organizace </w:t>
      </w:r>
      <w:r w:rsidR="003E2381">
        <w:rPr>
          <w:rFonts w:cs="Arial"/>
        </w:rPr>
        <w:t>objednatele</w:t>
      </w:r>
      <w:r w:rsidR="005D3A60" w:rsidRPr="00A9544F">
        <w:rPr>
          <w:rFonts w:cs="Arial"/>
        </w:rPr>
        <w:t>;</w:t>
      </w:r>
    </w:p>
    <w:p w14:paraId="75F4DB1D" w14:textId="530BC210" w:rsidR="00DA23B8" w:rsidRPr="00A9544F" w:rsidRDefault="00DA23B8" w:rsidP="00381C09">
      <w:pPr>
        <w:pStyle w:val="Odstavecseseznamem"/>
        <w:numPr>
          <w:ilvl w:val="0"/>
          <w:numId w:val="3"/>
        </w:numPr>
        <w:spacing w:line="276" w:lineRule="auto"/>
        <w:ind w:left="1134" w:hanging="357"/>
        <w:contextualSpacing w:val="0"/>
        <w:rPr>
          <w:rFonts w:cs="Arial"/>
        </w:rPr>
      </w:pPr>
      <w:r w:rsidRPr="00A9544F">
        <w:rPr>
          <w:rFonts w:cs="Arial"/>
        </w:rPr>
        <w:t xml:space="preserve">Dodávku komponent pro zajištění </w:t>
      </w:r>
      <w:r w:rsidRPr="00A9544F">
        <w:rPr>
          <w:rFonts w:cs="Arial"/>
          <w:szCs w:val="24"/>
        </w:rPr>
        <w:t xml:space="preserve">zvýšení fyzického zabezpečení HTCK (HW, SW) </w:t>
      </w:r>
      <w:r w:rsidRPr="00A9544F">
        <w:rPr>
          <w:rFonts w:cs="Arial"/>
        </w:rPr>
        <w:t>vč. instalace, testování a </w:t>
      </w:r>
      <w:r w:rsidR="004D3F19" w:rsidRPr="00A9544F">
        <w:rPr>
          <w:rFonts w:cs="Arial"/>
        </w:rPr>
        <w:t xml:space="preserve">uvedení do </w:t>
      </w:r>
      <w:r w:rsidRPr="00A9544F">
        <w:rPr>
          <w:rFonts w:cs="Arial"/>
        </w:rPr>
        <w:t xml:space="preserve">provozu </w:t>
      </w:r>
      <w:r w:rsidR="00AB4CB1" w:rsidRPr="00A9544F">
        <w:rPr>
          <w:rFonts w:cs="Arial"/>
        </w:rPr>
        <w:t>a dále včetně licencí potřebných</w:t>
      </w:r>
      <w:r w:rsidRPr="00A9544F">
        <w:rPr>
          <w:rFonts w:cs="Arial"/>
        </w:rPr>
        <w:t xml:space="preserve"> pro použití v rámci celé organizace </w:t>
      </w:r>
      <w:r w:rsidR="003E2381">
        <w:rPr>
          <w:rFonts w:cs="Arial"/>
        </w:rPr>
        <w:t>objednatele</w:t>
      </w:r>
      <w:r w:rsidR="005D3A60" w:rsidRPr="00A9544F">
        <w:rPr>
          <w:rFonts w:cs="Arial"/>
        </w:rPr>
        <w:t>;</w:t>
      </w:r>
    </w:p>
    <w:p w14:paraId="1AEFC9D8" w14:textId="48E02445" w:rsidR="008A594C" w:rsidRPr="00A9544F" w:rsidRDefault="005E5832" w:rsidP="00381C09">
      <w:pPr>
        <w:pStyle w:val="Odstavecseseznamem"/>
        <w:numPr>
          <w:ilvl w:val="0"/>
          <w:numId w:val="3"/>
        </w:numPr>
        <w:spacing w:line="276" w:lineRule="auto"/>
        <w:ind w:left="1134" w:hanging="357"/>
        <w:contextualSpacing w:val="0"/>
        <w:rPr>
          <w:rFonts w:cs="Arial"/>
        </w:rPr>
      </w:pPr>
      <w:r w:rsidRPr="00A9544F">
        <w:rPr>
          <w:rFonts w:cs="Arial"/>
        </w:rPr>
        <w:t xml:space="preserve">Zajištění </w:t>
      </w:r>
      <w:r w:rsidR="008A594C" w:rsidRPr="00A9544F">
        <w:rPr>
          <w:rFonts w:cs="Arial"/>
        </w:rPr>
        <w:t>sdílených</w:t>
      </w:r>
      <w:r w:rsidRPr="00A9544F">
        <w:rPr>
          <w:rFonts w:cs="Arial"/>
        </w:rPr>
        <w:t xml:space="preserve"> služeb kybernetické bezpečnosti</w:t>
      </w:r>
      <w:r w:rsidR="008A594C" w:rsidRPr="00A9544F">
        <w:rPr>
          <w:rFonts w:cs="Arial"/>
        </w:rPr>
        <w:t>. Tato služba bude zahrnovat další níže uvedené služby:</w:t>
      </w:r>
    </w:p>
    <w:p w14:paraId="541F350A" w14:textId="61AEA682" w:rsidR="008A594C" w:rsidRPr="00A9544F" w:rsidRDefault="008A594C" w:rsidP="00381C09">
      <w:pPr>
        <w:pStyle w:val="Odstavecseseznamem"/>
        <w:numPr>
          <w:ilvl w:val="4"/>
          <w:numId w:val="4"/>
        </w:numPr>
        <w:spacing w:line="276" w:lineRule="auto"/>
        <w:contextualSpacing w:val="0"/>
        <w:rPr>
          <w:rFonts w:cs="Arial"/>
        </w:rPr>
      </w:pPr>
      <w:r w:rsidRPr="00A9544F">
        <w:rPr>
          <w:rFonts w:cs="Arial"/>
        </w:rPr>
        <w:t>Zaznamenávání</w:t>
      </w:r>
      <w:r w:rsidR="005E5832" w:rsidRPr="00A9544F">
        <w:rPr>
          <w:rFonts w:cs="Arial"/>
        </w:rPr>
        <w:t xml:space="preserve"> a ukládání logů a </w:t>
      </w:r>
      <w:r w:rsidRPr="00A9544F">
        <w:rPr>
          <w:rFonts w:cs="Arial"/>
        </w:rPr>
        <w:t>detekce bezpečnostních událostí</w:t>
      </w:r>
    </w:p>
    <w:p w14:paraId="32E1AD8C" w14:textId="77777777" w:rsidR="008A594C" w:rsidRPr="00A9544F" w:rsidRDefault="008A594C" w:rsidP="00381C09">
      <w:pPr>
        <w:pStyle w:val="Odstavecseseznamem"/>
        <w:numPr>
          <w:ilvl w:val="4"/>
          <w:numId w:val="4"/>
        </w:numPr>
        <w:spacing w:line="276" w:lineRule="auto"/>
        <w:contextualSpacing w:val="0"/>
        <w:rPr>
          <w:rFonts w:cs="Arial"/>
        </w:rPr>
      </w:pPr>
      <w:r w:rsidRPr="00A9544F">
        <w:rPr>
          <w:rFonts w:cs="Arial"/>
        </w:rPr>
        <w:t>Analýza datových toků a detekce bezpečnostních událostí</w:t>
      </w:r>
    </w:p>
    <w:p w14:paraId="0BF4EC9C" w14:textId="0BD06448" w:rsidR="008A594C" w:rsidRPr="00A9544F" w:rsidRDefault="008A594C" w:rsidP="00381C09">
      <w:pPr>
        <w:pStyle w:val="Odstavecseseznamem"/>
        <w:numPr>
          <w:ilvl w:val="4"/>
          <w:numId w:val="4"/>
        </w:numPr>
        <w:spacing w:line="276" w:lineRule="auto"/>
        <w:contextualSpacing w:val="0"/>
        <w:rPr>
          <w:rFonts w:cs="Arial"/>
        </w:rPr>
      </w:pPr>
      <w:r w:rsidRPr="00A9544F">
        <w:rPr>
          <w:rFonts w:cs="Arial"/>
        </w:rPr>
        <w:t>Dohledové centrum - SOC</w:t>
      </w:r>
    </w:p>
    <w:p w14:paraId="37C9C700" w14:textId="515BF52F" w:rsidR="003E2381" w:rsidRDefault="003E2381" w:rsidP="00381C09">
      <w:pPr>
        <w:pStyle w:val="Odstavecseseznamem"/>
        <w:numPr>
          <w:ilvl w:val="0"/>
          <w:numId w:val="3"/>
        </w:numPr>
        <w:spacing w:line="276" w:lineRule="auto"/>
        <w:ind w:left="1134" w:hanging="357"/>
        <w:contextualSpacing w:val="0"/>
        <w:rPr>
          <w:rFonts w:cs="Arial"/>
        </w:rPr>
      </w:pPr>
      <w:r>
        <w:rPr>
          <w:rFonts w:cs="Arial"/>
        </w:rPr>
        <w:t xml:space="preserve">Zajištění tzv. Služeb spojených s implementací IS dle kapitoly 5 Přílohy č. 1 této smlouvy </w:t>
      </w:r>
    </w:p>
    <w:p w14:paraId="4958A7B8" w14:textId="5D829F2C" w:rsidR="0087216C" w:rsidRPr="00A9544F" w:rsidRDefault="0087216C" w:rsidP="00381C09">
      <w:pPr>
        <w:pStyle w:val="Odstavecseseznamem"/>
        <w:numPr>
          <w:ilvl w:val="0"/>
          <w:numId w:val="3"/>
        </w:numPr>
        <w:spacing w:line="276" w:lineRule="auto"/>
        <w:ind w:left="1134" w:hanging="357"/>
        <w:contextualSpacing w:val="0"/>
        <w:rPr>
          <w:rFonts w:cs="Arial"/>
        </w:rPr>
      </w:pPr>
      <w:r w:rsidRPr="00A9544F">
        <w:rPr>
          <w:rFonts w:cs="Arial"/>
        </w:rPr>
        <w:t>Integraci dodaného díla se stávajícím aplikačním (SW, IS) vybavením zadavatele</w:t>
      </w:r>
      <w:r w:rsidR="005D3A60" w:rsidRPr="00A9544F">
        <w:rPr>
          <w:rFonts w:cs="Arial"/>
        </w:rPr>
        <w:t>;</w:t>
      </w:r>
    </w:p>
    <w:p w14:paraId="692725B1" w14:textId="50646F48" w:rsidR="0087216C" w:rsidRPr="00A9544F" w:rsidRDefault="0087216C" w:rsidP="00381C09">
      <w:pPr>
        <w:pStyle w:val="Odstavecseseznamem"/>
        <w:numPr>
          <w:ilvl w:val="0"/>
          <w:numId w:val="3"/>
        </w:numPr>
        <w:spacing w:line="276" w:lineRule="auto"/>
        <w:ind w:left="1134" w:hanging="357"/>
        <w:contextualSpacing w:val="0"/>
        <w:rPr>
          <w:rFonts w:cs="Arial"/>
        </w:rPr>
      </w:pPr>
      <w:r w:rsidRPr="00A9544F">
        <w:rPr>
          <w:rFonts w:cs="Arial"/>
        </w:rPr>
        <w:t>Integraci dodaného díla se stávajícím HW vybavením zadavatele</w:t>
      </w:r>
      <w:r w:rsidR="005D3A60" w:rsidRPr="00A9544F">
        <w:rPr>
          <w:rFonts w:cs="Arial"/>
        </w:rPr>
        <w:t>;</w:t>
      </w:r>
    </w:p>
    <w:p w14:paraId="1DDDEE11" w14:textId="09A43381" w:rsidR="0087216C" w:rsidRPr="00A9544F" w:rsidRDefault="00696913" w:rsidP="00381C09">
      <w:pPr>
        <w:pStyle w:val="Odstavecseseznamem"/>
        <w:numPr>
          <w:ilvl w:val="0"/>
          <w:numId w:val="3"/>
        </w:numPr>
        <w:spacing w:line="276" w:lineRule="auto"/>
        <w:ind w:left="1134" w:hanging="357"/>
        <w:contextualSpacing w:val="0"/>
        <w:rPr>
          <w:rFonts w:cs="Arial"/>
        </w:rPr>
      </w:pPr>
      <w:r w:rsidRPr="00A9544F">
        <w:rPr>
          <w:rFonts w:cs="Arial"/>
        </w:rPr>
        <w:t>Implementaci</w:t>
      </w:r>
      <w:r w:rsidR="0043246A" w:rsidRPr="00A9544F">
        <w:rPr>
          <w:rFonts w:cs="Arial"/>
        </w:rPr>
        <w:t xml:space="preserve"> IS do technologického centra </w:t>
      </w:r>
      <w:r w:rsidRPr="00A9544F">
        <w:rPr>
          <w:rFonts w:cs="Arial"/>
        </w:rPr>
        <w:t>S</w:t>
      </w:r>
      <w:r w:rsidR="0043246A" w:rsidRPr="00A9544F">
        <w:rPr>
          <w:rFonts w:cs="Arial"/>
        </w:rPr>
        <w:t>tředočeského kraje (TCK)</w:t>
      </w:r>
      <w:r w:rsidR="005D3A60" w:rsidRPr="00A9544F">
        <w:rPr>
          <w:rFonts w:cs="Arial"/>
        </w:rPr>
        <w:t>;</w:t>
      </w:r>
    </w:p>
    <w:p w14:paraId="6602B1D4" w14:textId="0F2F51E7" w:rsidR="00350FF5" w:rsidRPr="00A9544F" w:rsidRDefault="00350FF5" w:rsidP="00381C09">
      <w:pPr>
        <w:pStyle w:val="Odstavecseseznamem"/>
        <w:numPr>
          <w:ilvl w:val="0"/>
          <w:numId w:val="3"/>
        </w:numPr>
        <w:spacing w:line="276" w:lineRule="auto"/>
        <w:ind w:left="1134" w:hanging="357"/>
        <w:contextualSpacing w:val="0"/>
        <w:rPr>
          <w:rFonts w:cs="Arial"/>
        </w:rPr>
      </w:pPr>
      <w:r w:rsidRPr="00A9544F">
        <w:rPr>
          <w:rFonts w:cs="Arial"/>
        </w:rPr>
        <w:t>M</w:t>
      </w:r>
      <w:r w:rsidR="00696913" w:rsidRPr="00A9544F">
        <w:rPr>
          <w:rFonts w:cs="Arial"/>
        </w:rPr>
        <w:t>igraci</w:t>
      </w:r>
      <w:r w:rsidRPr="00A9544F">
        <w:rPr>
          <w:rFonts w:cs="Arial"/>
        </w:rPr>
        <w:t xml:space="preserve"> dat</w:t>
      </w:r>
      <w:r w:rsidR="00C75396" w:rsidRPr="00A9544F">
        <w:rPr>
          <w:rFonts w:cs="Arial"/>
        </w:rPr>
        <w:t xml:space="preserve"> dle pokynu objednatele</w:t>
      </w:r>
      <w:r w:rsidR="005D3A60" w:rsidRPr="00A9544F">
        <w:rPr>
          <w:rFonts w:cs="Arial"/>
        </w:rPr>
        <w:t>;</w:t>
      </w:r>
    </w:p>
    <w:p w14:paraId="106CFFF0" w14:textId="4B45FA5D" w:rsidR="0087216C" w:rsidRPr="00A9544F" w:rsidRDefault="0087216C" w:rsidP="00381C09">
      <w:pPr>
        <w:pStyle w:val="Odstavecseseznamem"/>
        <w:numPr>
          <w:ilvl w:val="0"/>
          <w:numId w:val="3"/>
        </w:numPr>
        <w:spacing w:line="276" w:lineRule="auto"/>
        <w:ind w:left="1134" w:hanging="357"/>
        <w:contextualSpacing w:val="0"/>
        <w:rPr>
          <w:rFonts w:cs="Arial"/>
        </w:rPr>
      </w:pPr>
      <w:r w:rsidRPr="00A9544F">
        <w:rPr>
          <w:rFonts w:cs="Arial"/>
        </w:rPr>
        <w:t>Z</w:t>
      </w:r>
      <w:r w:rsidR="00B9021B" w:rsidRPr="00A9544F">
        <w:rPr>
          <w:rFonts w:cs="Arial"/>
        </w:rPr>
        <w:t>ákladní z</w:t>
      </w:r>
      <w:r w:rsidRPr="00A9544F">
        <w:rPr>
          <w:rFonts w:cs="Arial"/>
        </w:rPr>
        <w:t>aškolení</w:t>
      </w:r>
      <w:r w:rsidR="00653BFB" w:rsidRPr="00A9544F">
        <w:rPr>
          <w:rFonts w:cs="Arial"/>
        </w:rPr>
        <w:t xml:space="preserve"> obsluhy</w:t>
      </w:r>
      <w:r w:rsidR="005D3A60" w:rsidRPr="00A9544F">
        <w:rPr>
          <w:rFonts w:cs="Arial"/>
        </w:rPr>
        <w:t>;</w:t>
      </w:r>
    </w:p>
    <w:p w14:paraId="40A35F92" w14:textId="3727DB93" w:rsidR="0087216C" w:rsidRPr="00A9544F" w:rsidRDefault="0087216C" w:rsidP="00381C09">
      <w:pPr>
        <w:pStyle w:val="Odstavecseseznamem"/>
        <w:numPr>
          <w:ilvl w:val="0"/>
          <w:numId w:val="3"/>
        </w:numPr>
        <w:spacing w:line="276" w:lineRule="auto"/>
        <w:ind w:left="1134" w:hanging="357"/>
        <w:contextualSpacing w:val="0"/>
        <w:rPr>
          <w:rFonts w:cs="Arial"/>
        </w:rPr>
      </w:pPr>
      <w:r w:rsidRPr="00A9544F">
        <w:rPr>
          <w:rFonts w:cs="Arial"/>
        </w:rPr>
        <w:t>Záruční servis v délce trvání 60 měsíců</w:t>
      </w:r>
      <w:r w:rsidR="0043246A" w:rsidRPr="00A9544F">
        <w:rPr>
          <w:rFonts w:cs="Arial"/>
        </w:rPr>
        <w:t xml:space="preserve"> garantovaný výrobcem</w:t>
      </w:r>
      <w:r w:rsidR="005D3A60" w:rsidRPr="00A9544F">
        <w:rPr>
          <w:rFonts w:cs="Arial"/>
        </w:rPr>
        <w:t>;</w:t>
      </w:r>
    </w:p>
    <w:p w14:paraId="56964585" w14:textId="77777777" w:rsidR="0087216C" w:rsidRPr="00A9544F" w:rsidRDefault="0089663A" w:rsidP="00381C09">
      <w:pPr>
        <w:pStyle w:val="Odstavecseseznamem"/>
        <w:numPr>
          <w:ilvl w:val="0"/>
          <w:numId w:val="3"/>
        </w:numPr>
        <w:spacing w:line="276" w:lineRule="auto"/>
        <w:ind w:left="1134" w:hanging="357"/>
        <w:contextualSpacing w:val="0"/>
        <w:rPr>
          <w:rFonts w:cs="Arial"/>
        </w:rPr>
      </w:pPr>
      <w:r w:rsidRPr="00A9544F">
        <w:rPr>
          <w:rFonts w:cs="Arial"/>
        </w:rPr>
        <w:t>Podpora a údržba díla v trvání 60 měsíců.</w:t>
      </w:r>
    </w:p>
    <w:p w14:paraId="5DF5E538" w14:textId="1F16EDCF" w:rsidR="0087216C" w:rsidRPr="00A9544F" w:rsidRDefault="0087216C" w:rsidP="00381C09">
      <w:pPr>
        <w:pStyle w:val="Odstavecseseznamem"/>
        <w:numPr>
          <w:ilvl w:val="0"/>
          <w:numId w:val="4"/>
        </w:numPr>
        <w:spacing w:line="276" w:lineRule="auto"/>
        <w:contextualSpacing w:val="0"/>
        <w:rPr>
          <w:rFonts w:cs="Arial"/>
        </w:rPr>
      </w:pPr>
      <w:r w:rsidRPr="00A9544F">
        <w:rPr>
          <w:rFonts w:cs="Arial"/>
        </w:rPr>
        <w:t>Podrobná specifikace technického řešení je uvedena v </w:t>
      </w:r>
      <w:r w:rsidR="00EF52F4" w:rsidRPr="00A9544F">
        <w:rPr>
          <w:rFonts w:cs="Arial"/>
        </w:rPr>
        <w:t>p</w:t>
      </w:r>
      <w:r w:rsidRPr="00A9544F">
        <w:rPr>
          <w:rFonts w:cs="Arial"/>
        </w:rPr>
        <w:t>říloze č</w:t>
      </w:r>
      <w:r w:rsidR="00B52259">
        <w:rPr>
          <w:rFonts w:cs="Arial"/>
        </w:rPr>
        <w:t>.</w:t>
      </w:r>
      <w:r w:rsidRPr="00A9544F">
        <w:rPr>
          <w:rFonts w:cs="Arial"/>
        </w:rPr>
        <w:t xml:space="preserve"> </w:t>
      </w:r>
      <w:r w:rsidR="007454AE">
        <w:rPr>
          <w:rFonts w:cs="Arial"/>
        </w:rPr>
        <w:t>1</w:t>
      </w:r>
      <w:r w:rsidRPr="00A9544F">
        <w:rPr>
          <w:rFonts w:cs="Arial"/>
        </w:rPr>
        <w:t xml:space="preserve"> této smlouvy a tvoří její nedílnou součást.</w:t>
      </w:r>
    </w:p>
    <w:p w14:paraId="3D677062" w14:textId="77777777" w:rsidR="0087216C" w:rsidRPr="00A9544F" w:rsidRDefault="0087216C" w:rsidP="00381C09">
      <w:pPr>
        <w:pStyle w:val="Odstavecseseznamem"/>
        <w:numPr>
          <w:ilvl w:val="0"/>
          <w:numId w:val="4"/>
        </w:numPr>
        <w:spacing w:line="276" w:lineRule="auto"/>
        <w:contextualSpacing w:val="0"/>
        <w:rPr>
          <w:rFonts w:cs="Arial"/>
        </w:rPr>
      </w:pPr>
      <w:r w:rsidRPr="00A9544F">
        <w:rPr>
          <w:rFonts w:cs="Arial"/>
        </w:rPr>
        <w:t>Zhotovitel se zavazuje provést na svůj náklad a na své nebezpečí všechna související plnění a práce potřebné k včasnému a řádnému provedení díla.</w:t>
      </w:r>
    </w:p>
    <w:p w14:paraId="444F2DAD" w14:textId="77777777" w:rsidR="0087216C" w:rsidRPr="00A66D20" w:rsidRDefault="0087216C" w:rsidP="00381C09">
      <w:pPr>
        <w:pStyle w:val="Odstavecseseznamem"/>
        <w:numPr>
          <w:ilvl w:val="0"/>
          <w:numId w:val="4"/>
        </w:numPr>
        <w:spacing w:line="276" w:lineRule="auto"/>
        <w:contextualSpacing w:val="0"/>
        <w:rPr>
          <w:rFonts w:cs="Arial"/>
        </w:rPr>
      </w:pPr>
      <w:r w:rsidRPr="00A9544F">
        <w:rPr>
          <w:rFonts w:cs="Arial"/>
        </w:rPr>
        <w:lastRenderedPageBreak/>
        <w:t xml:space="preserve">Součástí smlouvy je i převod neomezeného vlastnického práva k tomuto dílu na objednatele. Součástí závazku zhotovitele je rovněž doprava zboží objednateli do místa plnění, jeho instalace a </w:t>
      </w:r>
      <w:r w:rsidRPr="00A66D20">
        <w:rPr>
          <w:rFonts w:cs="Arial"/>
        </w:rPr>
        <w:t xml:space="preserve">zprovoznění podle pokynů objednatele, a dále </w:t>
      </w:r>
      <w:r w:rsidR="0091001F" w:rsidRPr="00A66D20">
        <w:rPr>
          <w:rFonts w:cs="Arial"/>
        </w:rPr>
        <w:t>provádění záručních oprav díla.</w:t>
      </w:r>
    </w:p>
    <w:p w14:paraId="2C982A07" w14:textId="0520B562" w:rsidR="0091001F" w:rsidRPr="00A66D20" w:rsidRDefault="00AB4CB1" w:rsidP="00381C09">
      <w:pPr>
        <w:pStyle w:val="Odstavecseseznamem"/>
        <w:numPr>
          <w:ilvl w:val="0"/>
          <w:numId w:val="4"/>
        </w:numPr>
        <w:spacing w:line="276" w:lineRule="auto"/>
        <w:contextualSpacing w:val="0"/>
        <w:rPr>
          <w:rFonts w:cs="Arial"/>
        </w:rPr>
      </w:pPr>
      <w:r w:rsidRPr="00A66D20">
        <w:rPr>
          <w:rFonts w:cs="Arial"/>
        </w:rPr>
        <w:t>Zhotovitel je dále povinen</w:t>
      </w:r>
      <w:r w:rsidR="0091001F" w:rsidRPr="00A66D20">
        <w:rPr>
          <w:rFonts w:cs="Arial"/>
        </w:rPr>
        <w:t xml:space="preserve"> poskytov</w:t>
      </w:r>
      <w:r w:rsidRPr="00A66D20">
        <w:rPr>
          <w:rFonts w:cs="Arial"/>
        </w:rPr>
        <w:t>at</w:t>
      </w:r>
      <w:r w:rsidR="0091001F" w:rsidRPr="00A66D20">
        <w:rPr>
          <w:rFonts w:cs="Arial"/>
        </w:rPr>
        <w:t xml:space="preserve"> podpor</w:t>
      </w:r>
      <w:r w:rsidRPr="00A66D20">
        <w:rPr>
          <w:rFonts w:cs="Arial"/>
        </w:rPr>
        <w:t>u</w:t>
      </w:r>
      <w:r w:rsidR="0091001F" w:rsidRPr="00A66D20">
        <w:rPr>
          <w:rFonts w:cs="Arial"/>
        </w:rPr>
        <w:t xml:space="preserve"> a údržb</w:t>
      </w:r>
      <w:r w:rsidRPr="00A66D20">
        <w:rPr>
          <w:rFonts w:cs="Arial"/>
        </w:rPr>
        <w:t>u</w:t>
      </w:r>
      <w:r w:rsidR="0091001F" w:rsidRPr="00A66D20">
        <w:rPr>
          <w:rFonts w:cs="Arial"/>
        </w:rPr>
        <w:t xml:space="preserve"> v</w:t>
      </w:r>
      <w:r w:rsidRPr="00A66D20">
        <w:rPr>
          <w:rFonts w:cs="Arial"/>
        </w:rPr>
        <w:t> rámci</w:t>
      </w:r>
      <w:r w:rsidR="0091001F" w:rsidRPr="00A66D20">
        <w:rPr>
          <w:rFonts w:cs="Arial"/>
        </w:rPr>
        <w:t> druhé etap</w:t>
      </w:r>
      <w:r w:rsidRPr="00A66D20">
        <w:rPr>
          <w:rFonts w:cs="Arial"/>
        </w:rPr>
        <w:t>y</w:t>
      </w:r>
      <w:r w:rsidR="0091001F" w:rsidRPr="00A66D20">
        <w:rPr>
          <w:rFonts w:cs="Arial"/>
        </w:rPr>
        <w:t xml:space="preserve"> </w:t>
      </w:r>
      <w:r w:rsidRPr="00A66D20">
        <w:rPr>
          <w:rFonts w:cs="Arial"/>
        </w:rPr>
        <w:t xml:space="preserve">díla </w:t>
      </w:r>
      <w:r w:rsidR="0091001F" w:rsidRPr="00A66D20">
        <w:rPr>
          <w:rFonts w:cs="Arial"/>
        </w:rPr>
        <w:t>(viz čl. III</w:t>
      </w:r>
      <w:r w:rsidR="003E2381" w:rsidRPr="00A66D20">
        <w:rPr>
          <w:rFonts w:cs="Arial"/>
        </w:rPr>
        <w:t xml:space="preserve"> odst. 5) této smlouvy</w:t>
      </w:r>
      <w:r w:rsidR="0091001F" w:rsidRPr="00A66D20">
        <w:rPr>
          <w:rFonts w:cs="Arial"/>
        </w:rPr>
        <w:t>)</w:t>
      </w:r>
      <w:r w:rsidRPr="00A66D20">
        <w:rPr>
          <w:rFonts w:cs="Arial"/>
        </w:rPr>
        <w:t xml:space="preserve"> a dále za podmínek uvedených v čl. III odst. 5 bodu 5.</w:t>
      </w:r>
      <w:r w:rsidR="00411D1C">
        <w:rPr>
          <w:rFonts w:cs="Arial"/>
        </w:rPr>
        <w:t>3</w:t>
      </w:r>
      <w:r w:rsidR="00411D1C" w:rsidRPr="00A66D20">
        <w:rPr>
          <w:rFonts w:cs="Arial"/>
        </w:rPr>
        <w:t xml:space="preserve"> </w:t>
      </w:r>
      <w:r w:rsidRPr="00A66D20">
        <w:rPr>
          <w:rFonts w:cs="Arial"/>
        </w:rPr>
        <w:t>poskytovat</w:t>
      </w:r>
      <w:r w:rsidR="0091001F" w:rsidRPr="00A66D20">
        <w:rPr>
          <w:rFonts w:cs="Arial"/>
        </w:rPr>
        <w:t xml:space="preserve"> práce a služby nad rámec podpory definované touto smlouvou, </w:t>
      </w:r>
      <w:r w:rsidRPr="00A66D20">
        <w:rPr>
          <w:rFonts w:cs="Arial"/>
        </w:rPr>
        <w:t>a to</w:t>
      </w:r>
      <w:r w:rsidR="0091001F" w:rsidRPr="00A66D20">
        <w:rPr>
          <w:rFonts w:cs="Arial"/>
        </w:rPr>
        <w:t xml:space="preserve"> na základě samostatně objednatelem vystavených a podepsaných objednávek v cenách garantovaných touto smlouvou (viz článek IV. – platební podmínky).</w:t>
      </w:r>
    </w:p>
    <w:p w14:paraId="649122C3" w14:textId="77777777" w:rsidR="0087216C" w:rsidRPr="00A9544F" w:rsidRDefault="0087216C" w:rsidP="00381C09">
      <w:pPr>
        <w:pStyle w:val="Nzev"/>
        <w:spacing w:before="240" w:after="0" w:line="276" w:lineRule="auto"/>
      </w:pPr>
      <w:r w:rsidRPr="00A9544F">
        <w:t>III.</w:t>
      </w:r>
    </w:p>
    <w:p w14:paraId="2EEF72F9" w14:textId="77777777" w:rsidR="0087216C" w:rsidRPr="00A9544F" w:rsidRDefault="0087216C" w:rsidP="00381C09">
      <w:pPr>
        <w:pStyle w:val="Nzev"/>
        <w:spacing w:after="240" w:line="276" w:lineRule="auto"/>
        <w:rPr>
          <w:rStyle w:val="Siln"/>
          <w:b/>
          <w:bCs w:val="0"/>
        </w:rPr>
      </w:pPr>
      <w:r w:rsidRPr="00A9544F">
        <w:rPr>
          <w:rStyle w:val="Siln"/>
          <w:b/>
          <w:bCs w:val="0"/>
        </w:rPr>
        <w:t>Doba a místo plnění</w:t>
      </w:r>
      <w:r w:rsidR="00332280" w:rsidRPr="00A9544F">
        <w:rPr>
          <w:rStyle w:val="Siln"/>
          <w:b/>
          <w:bCs w:val="0"/>
        </w:rPr>
        <w:t xml:space="preserve">, </w:t>
      </w:r>
      <w:r w:rsidR="00B55ACA" w:rsidRPr="00A9544F">
        <w:rPr>
          <w:rStyle w:val="Siln"/>
          <w:b/>
          <w:bCs w:val="0"/>
        </w:rPr>
        <w:t xml:space="preserve">akceptace a </w:t>
      </w:r>
      <w:r w:rsidR="00332280" w:rsidRPr="00A9544F">
        <w:rPr>
          <w:rStyle w:val="Siln"/>
          <w:b/>
          <w:bCs w:val="0"/>
        </w:rPr>
        <w:t>předání díla</w:t>
      </w:r>
    </w:p>
    <w:p w14:paraId="23240462" w14:textId="77777777" w:rsidR="00AB4CB1" w:rsidRPr="00A9544F" w:rsidRDefault="0080415B" w:rsidP="00381C09">
      <w:pPr>
        <w:pStyle w:val="Odstavecseseznamem"/>
        <w:numPr>
          <w:ilvl w:val="0"/>
          <w:numId w:val="5"/>
        </w:numPr>
        <w:spacing w:line="276" w:lineRule="auto"/>
        <w:contextualSpacing w:val="0"/>
        <w:rPr>
          <w:rFonts w:cs="Arial"/>
        </w:rPr>
      </w:pPr>
      <w:r w:rsidRPr="00A9544F">
        <w:rPr>
          <w:rFonts w:cs="Arial"/>
        </w:rPr>
        <w:t xml:space="preserve">Místem plnění smlouvy </w:t>
      </w:r>
      <w:r w:rsidR="005338C3" w:rsidRPr="00A9544F">
        <w:rPr>
          <w:rFonts w:cs="Arial"/>
        </w:rPr>
        <w:t>je</w:t>
      </w:r>
      <w:r w:rsidR="00AB4CB1" w:rsidRPr="00A9544F">
        <w:rPr>
          <w:rFonts w:cs="Arial"/>
        </w:rPr>
        <w:t>:</w:t>
      </w:r>
    </w:p>
    <w:p w14:paraId="292F8EBA" w14:textId="1C2FF9F9" w:rsidR="00AB4CB1" w:rsidRPr="00A9544F" w:rsidRDefault="005338C3" w:rsidP="00381C09">
      <w:pPr>
        <w:pStyle w:val="Odstavecseseznamem"/>
        <w:numPr>
          <w:ilvl w:val="0"/>
          <w:numId w:val="37"/>
        </w:numPr>
        <w:spacing w:line="276" w:lineRule="auto"/>
        <w:ind w:left="714" w:hanging="357"/>
        <w:contextualSpacing w:val="0"/>
        <w:rPr>
          <w:rFonts w:cs="Arial"/>
        </w:rPr>
      </w:pPr>
      <w:r w:rsidRPr="00A9544F">
        <w:rPr>
          <w:rFonts w:cs="Arial"/>
        </w:rPr>
        <w:t xml:space="preserve">sídlo objednatele </w:t>
      </w:r>
      <w:r w:rsidR="00AB4CB1" w:rsidRPr="00A9544F">
        <w:rPr>
          <w:rFonts w:cs="Arial"/>
        </w:rPr>
        <w:t>Krajský úřad Středočeského kraje, Zborovská 81/11, 150 21 Praha 5 – Smíchov (Hlavní technologické centrum kraje – HTCK)</w:t>
      </w:r>
    </w:p>
    <w:p w14:paraId="331A9605" w14:textId="07A25A30" w:rsidR="0080415B" w:rsidRPr="00A9544F" w:rsidRDefault="00AB4CB1" w:rsidP="00381C09">
      <w:pPr>
        <w:pStyle w:val="Odstavecseseznamem"/>
        <w:numPr>
          <w:ilvl w:val="0"/>
          <w:numId w:val="37"/>
        </w:numPr>
        <w:spacing w:line="276" w:lineRule="auto"/>
        <w:ind w:left="714" w:hanging="357"/>
        <w:contextualSpacing w:val="0"/>
        <w:rPr>
          <w:rFonts w:cs="Arial"/>
        </w:rPr>
      </w:pPr>
      <w:r w:rsidRPr="00A9544F">
        <w:rPr>
          <w:rFonts w:cs="Arial"/>
        </w:rPr>
        <w:t>Oblastní nemocnice Kladno, Vančurova 1548, 272 59 Kladno (Záložní technologické centrum kraje – ZTCK).</w:t>
      </w:r>
    </w:p>
    <w:p w14:paraId="1DFA164F" w14:textId="5E1C6223" w:rsidR="0087216C" w:rsidRPr="00A9544F" w:rsidRDefault="0087216C" w:rsidP="00381C09">
      <w:pPr>
        <w:pStyle w:val="Odstavecseseznamem"/>
        <w:numPr>
          <w:ilvl w:val="0"/>
          <w:numId w:val="5"/>
        </w:numPr>
        <w:spacing w:line="276" w:lineRule="auto"/>
        <w:contextualSpacing w:val="0"/>
        <w:rPr>
          <w:rFonts w:cs="Arial"/>
        </w:rPr>
      </w:pPr>
      <w:r w:rsidRPr="00A9544F">
        <w:rPr>
          <w:rFonts w:cs="Arial"/>
        </w:rPr>
        <w:t xml:space="preserve">Zhotovitel se zavazuje, že dílo </w:t>
      </w:r>
      <w:r w:rsidR="00D91AD8" w:rsidRPr="00A9544F">
        <w:rPr>
          <w:rFonts w:cs="Arial"/>
        </w:rPr>
        <w:t>dokončí</w:t>
      </w:r>
      <w:r w:rsidR="00AB4CB1" w:rsidRPr="00A9544F">
        <w:rPr>
          <w:rFonts w:cs="Arial"/>
        </w:rPr>
        <w:t xml:space="preserve"> a umožní objednateli jeho převzetí</w:t>
      </w:r>
      <w:r w:rsidRPr="00A9544F">
        <w:rPr>
          <w:rFonts w:cs="Arial"/>
        </w:rPr>
        <w:t xml:space="preserve"> nejpozději </w:t>
      </w:r>
      <w:r w:rsidRPr="00DF6CCE">
        <w:rPr>
          <w:rFonts w:cs="Arial"/>
          <w:b/>
        </w:rPr>
        <w:t xml:space="preserve">do </w:t>
      </w:r>
      <w:r w:rsidR="00D91AD8" w:rsidRPr="00DF6CCE">
        <w:rPr>
          <w:rFonts w:cs="Arial"/>
          <w:b/>
        </w:rPr>
        <w:t xml:space="preserve">3 </w:t>
      </w:r>
      <w:r w:rsidR="0043246A" w:rsidRPr="00DF6CCE">
        <w:rPr>
          <w:rFonts w:cs="Arial"/>
          <w:b/>
        </w:rPr>
        <w:t>měsíců</w:t>
      </w:r>
      <w:r w:rsidR="0043246A" w:rsidRPr="00A9544F">
        <w:rPr>
          <w:rFonts w:cs="Arial"/>
        </w:rPr>
        <w:t xml:space="preserve"> od </w:t>
      </w:r>
      <w:r w:rsidR="00AB4CB1" w:rsidRPr="00A9544F">
        <w:rPr>
          <w:rFonts w:cs="Arial"/>
        </w:rPr>
        <w:t xml:space="preserve">účinnosti </w:t>
      </w:r>
      <w:r w:rsidR="0043246A" w:rsidRPr="00A9544F">
        <w:rPr>
          <w:rFonts w:cs="Arial"/>
        </w:rPr>
        <w:t>smlouvy.</w:t>
      </w:r>
      <w:r w:rsidR="00D91AD8" w:rsidRPr="00A9544F">
        <w:rPr>
          <w:rFonts w:cs="Arial"/>
        </w:rPr>
        <w:t xml:space="preserve"> Dokončením díla se rozumí podpis předávacího protokolu dle tohoto článku.</w:t>
      </w:r>
    </w:p>
    <w:p w14:paraId="1E369C09" w14:textId="77777777" w:rsidR="009836E3" w:rsidRPr="00A9544F" w:rsidRDefault="00E3388F" w:rsidP="00381C09">
      <w:pPr>
        <w:pStyle w:val="Odstavecseseznamem"/>
        <w:numPr>
          <w:ilvl w:val="0"/>
          <w:numId w:val="5"/>
        </w:numPr>
        <w:spacing w:line="276" w:lineRule="auto"/>
        <w:contextualSpacing w:val="0"/>
        <w:rPr>
          <w:rFonts w:cs="Arial"/>
        </w:rPr>
      </w:pPr>
      <w:r w:rsidRPr="00A9544F">
        <w:rPr>
          <w:rFonts w:cs="Arial"/>
        </w:rPr>
        <w:t>Dílo bude realizováno ve dvou etapách</w:t>
      </w:r>
      <w:r w:rsidR="009836E3" w:rsidRPr="00A9544F">
        <w:rPr>
          <w:rFonts w:cs="Arial"/>
        </w:rPr>
        <w:t>, které jsou rozepsány níže.</w:t>
      </w:r>
    </w:p>
    <w:p w14:paraId="300CB5C0" w14:textId="77777777" w:rsidR="00E3388F" w:rsidRPr="00A9544F" w:rsidRDefault="00E3388F" w:rsidP="00381C09">
      <w:pPr>
        <w:pStyle w:val="Odstavecseseznamem"/>
        <w:numPr>
          <w:ilvl w:val="0"/>
          <w:numId w:val="5"/>
        </w:numPr>
        <w:spacing w:line="276" w:lineRule="auto"/>
        <w:contextualSpacing w:val="0"/>
        <w:rPr>
          <w:rFonts w:cs="Arial"/>
        </w:rPr>
      </w:pPr>
      <w:r w:rsidRPr="00A9544F">
        <w:rPr>
          <w:rFonts w:cs="Arial"/>
          <w:b/>
        </w:rPr>
        <w:t>První etapa</w:t>
      </w:r>
      <w:r w:rsidRPr="00A9544F">
        <w:rPr>
          <w:rFonts w:cs="Arial"/>
        </w:rPr>
        <w:t xml:space="preserve"> </w:t>
      </w:r>
      <w:r w:rsidR="003150C9" w:rsidRPr="00A9544F">
        <w:rPr>
          <w:rFonts w:cs="Arial"/>
        </w:rPr>
        <w:t xml:space="preserve">(investiční) </w:t>
      </w:r>
      <w:r w:rsidR="00112C8E" w:rsidRPr="00A9544F">
        <w:rPr>
          <w:rFonts w:cs="Arial"/>
        </w:rPr>
        <w:t xml:space="preserve">- </w:t>
      </w:r>
      <w:r w:rsidRPr="00A9544F">
        <w:rPr>
          <w:rFonts w:cs="Arial"/>
        </w:rPr>
        <w:t>zahrnuje:</w:t>
      </w:r>
    </w:p>
    <w:p w14:paraId="72A54E3B" w14:textId="1BA443FA" w:rsidR="00A00BD5" w:rsidRPr="00A9544F" w:rsidRDefault="003E2381" w:rsidP="00A66D20">
      <w:pPr>
        <w:pStyle w:val="Zkladntext3"/>
        <w:numPr>
          <w:ilvl w:val="0"/>
          <w:numId w:val="12"/>
        </w:numPr>
        <w:overflowPunct w:val="0"/>
        <w:autoSpaceDE w:val="0"/>
        <w:autoSpaceDN w:val="0"/>
        <w:adjustRightInd w:val="0"/>
        <w:spacing w:line="276" w:lineRule="auto"/>
        <w:ind w:left="709" w:hanging="284"/>
        <w:jc w:val="both"/>
        <w:textAlignment w:val="baseline"/>
        <w:rPr>
          <w:rFonts w:ascii="Arial" w:hAnsi="Arial" w:cs="Arial"/>
          <w:sz w:val="20"/>
          <w:szCs w:val="22"/>
        </w:rPr>
      </w:pPr>
      <w:r>
        <w:rPr>
          <w:rFonts w:ascii="Arial" w:hAnsi="Arial" w:cs="Arial"/>
          <w:sz w:val="20"/>
          <w:szCs w:val="22"/>
        </w:rPr>
        <w:t xml:space="preserve">Zajištění tzv. </w:t>
      </w:r>
      <w:r w:rsidRPr="003E2381">
        <w:rPr>
          <w:rFonts w:ascii="Arial" w:hAnsi="Arial" w:cs="Arial"/>
          <w:sz w:val="20"/>
          <w:szCs w:val="22"/>
        </w:rPr>
        <w:t>Služeb spojených s implementací IS dle kapitoly 5 Přílohy č. 1 této smlouvy</w:t>
      </w:r>
      <w:r>
        <w:rPr>
          <w:rFonts w:ascii="Arial" w:hAnsi="Arial" w:cs="Arial"/>
          <w:sz w:val="20"/>
          <w:szCs w:val="22"/>
        </w:rPr>
        <w:t>, zejména zajištění</w:t>
      </w:r>
      <w:r>
        <w:rPr>
          <w:rFonts w:cs="Arial"/>
        </w:rPr>
        <w:t xml:space="preserve"> </w:t>
      </w:r>
      <w:r w:rsidR="00E17B79" w:rsidRPr="00A9544F">
        <w:rPr>
          <w:rFonts w:ascii="Arial" w:hAnsi="Arial" w:cs="Arial"/>
          <w:sz w:val="20"/>
          <w:szCs w:val="22"/>
        </w:rPr>
        <w:t>Z</w:t>
      </w:r>
      <w:r w:rsidR="00E3388F" w:rsidRPr="00A9544F">
        <w:rPr>
          <w:rFonts w:ascii="Arial" w:hAnsi="Arial" w:cs="Arial"/>
          <w:sz w:val="20"/>
          <w:szCs w:val="22"/>
        </w:rPr>
        <w:t>ákladní analýz</w:t>
      </w:r>
      <w:r>
        <w:rPr>
          <w:rFonts w:ascii="Arial" w:hAnsi="Arial" w:cs="Arial"/>
          <w:sz w:val="20"/>
          <w:szCs w:val="22"/>
        </w:rPr>
        <w:t>y</w:t>
      </w:r>
      <w:r w:rsidR="00AB4CB1" w:rsidRPr="00A9544F">
        <w:rPr>
          <w:rFonts w:ascii="Arial" w:hAnsi="Arial" w:cs="Arial"/>
          <w:sz w:val="20"/>
          <w:szCs w:val="22"/>
        </w:rPr>
        <w:t>, prováděcí dokumentac</w:t>
      </w:r>
      <w:r>
        <w:rPr>
          <w:rFonts w:ascii="Arial" w:hAnsi="Arial" w:cs="Arial"/>
          <w:sz w:val="20"/>
          <w:szCs w:val="22"/>
        </w:rPr>
        <w:t>e</w:t>
      </w:r>
      <w:r w:rsidR="003150C9" w:rsidRPr="00A9544F">
        <w:rPr>
          <w:rFonts w:ascii="Arial" w:hAnsi="Arial" w:cs="Arial"/>
          <w:sz w:val="20"/>
          <w:szCs w:val="22"/>
        </w:rPr>
        <w:t xml:space="preserve"> a </w:t>
      </w:r>
      <w:r w:rsidR="00E0223D" w:rsidRPr="00A9544F">
        <w:rPr>
          <w:rFonts w:ascii="Arial" w:hAnsi="Arial" w:cs="Arial"/>
          <w:sz w:val="20"/>
          <w:szCs w:val="22"/>
        </w:rPr>
        <w:t>aktualizovan</w:t>
      </w:r>
      <w:r>
        <w:rPr>
          <w:rFonts w:ascii="Arial" w:hAnsi="Arial" w:cs="Arial"/>
          <w:sz w:val="20"/>
          <w:szCs w:val="22"/>
        </w:rPr>
        <w:t>ého</w:t>
      </w:r>
      <w:r w:rsidR="00E0223D" w:rsidRPr="00A9544F">
        <w:rPr>
          <w:rFonts w:ascii="Arial" w:hAnsi="Arial" w:cs="Arial"/>
          <w:sz w:val="20"/>
          <w:szCs w:val="22"/>
        </w:rPr>
        <w:t xml:space="preserve"> závazn</w:t>
      </w:r>
      <w:r>
        <w:rPr>
          <w:rFonts w:ascii="Arial" w:hAnsi="Arial" w:cs="Arial"/>
          <w:sz w:val="20"/>
          <w:szCs w:val="22"/>
        </w:rPr>
        <w:t>ého</w:t>
      </w:r>
      <w:r w:rsidR="003150C9" w:rsidRPr="00A9544F">
        <w:rPr>
          <w:rFonts w:ascii="Arial" w:hAnsi="Arial" w:cs="Arial"/>
          <w:sz w:val="20"/>
          <w:szCs w:val="22"/>
        </w:rPr>
        <w:t xml:space="preserve"> harmonogram</w:t>
      </w:r>
      <w:r>
        <w:rPr>
          <w:rFonts w:ascii="Arial" w:hAnsi="Arial" w:cs="Arial"/>
          <w:sz w:val="20"/>
          <w:szCs w:val="22"/>
        </w:rPr>
        <w:t>u</w:t>
      </w:r>
      <w:r w:rsidR="00E3388F" w:rsidRPr="00A9544F">
        <w:rPr>
          <w:rFonts w:ascii="Arial" w:hAnsi="Arial" w:cs="Arial"/>
          <w:sz w:val="20"/>
          <w:szCs w:val="22"/>
        </w:rPr>
        <w:t xml:space="preserve"> </w:t>
      </w:r>
      <w:r w:rsidR="00A00BD5" w:rsidRPr="00A9544F">
        <w:rPr>
          <w:rFonts w:ascii="Arial" w:hAnsi="Arial" w:cs="Arial"/>
          <w:sz w:val="20"/>
          <w:szCs w:val="22"/>
        </w:rPr>
        <w:t>plnění zakázky</w:t>
      </w:r>
      <w:r w:rsidR="00E0223D" w:rsidRPr="00A9544F">
        <w:rPr>
          <w:rFonts w:ascii="Arial" w:hAnsi="Arial" w:cs="Arial"/>
          <w:sz w:val="20"/>
          <w:szCs w:val="22"/>
        </w:rPr>
        <w:t>, které</w:t>
      </w:r>
      <w:r w:rsidR="00E3388F" w:rsidRPr="00A9544F">
        <w:rPr>
          <w:rFonts w:ascii="Arial" w:hAnsi="Arial" w:cs="Arial"/>
          <w:sz w:val="20"/>
          <w:szCs w:val="22"/>
        </w:rPr>
        <w:t xml:space="preserve"> bud</w:t>
      </w:r>
      <w:r w:rsidR="009B6A00" w:rsidRPr="00A9544F">
        <w:rPr>
          <w:rFonts w:ascii="Arial" w:hAnsi="Arial" w:cs="Arial"/>
          <w:sz w:val="20"/>
          <w:szCs w:val="22"/>
        </w:rPr>
        <w:t>ou</w:t>
      </w:r>
      <w:r w:rsidR="00186241" w:rsidRPr="00A9544F">
        <w:rPr>
          <w:rFonts w:ascii="Arial" w:hAnsi="Arial" w:cs="Arial"/>
          <w:sz w:val="20"/>
          <w:szCs w:val="22"/>
        </w:rPr>
        <w:t xml:space="preserve"> předlože</w:t>
      </w:r>
      <w:r w:rsidR="00E3388F" w:rsidRPr="00A9544F">
        <w:rPr>
          <w:rFonts w:ascii="Arial" w:hAnsi="Arial" w:cs="Arial"/>
          <w:sz w:val="20"/>
          <w:szCs w:val="22"/>
        </w:rPr>
        <w:t>n</w:t>
      </w:r>
      <w:r w:rsidR="009B6A00" w:rsidRPr="00A9544F">
        <w:rPr>
          <w:rFonts w:ascii="Arial" w:hAnsi="Arial" w:cs="Arial"/>
          <w:sz w:val="20"/>
          <w:szCs w:val="22"/>
        </w:rPr>
        <w:t>y</w:t>
      </w:r>
      <w:r w:rsidR="00A00BD5" w:rsidRPr="00A9544F">
        <w:rPr>
          <w:rFonts w:ascii="Arial" w:hAnsi="Arial" w:cs="Arial"/>
          <w:sz w:val="20"/>
          <w:szCs w:val="22"/>
        </w:rPr>
        <w:t xml:space="preserve"> objednateli ke schválení</w:t>
      </w:r>
      <w:r w:rsidR="00E3388F" w:rsidRPr="00A9544F">
        <w:rPr>
          <w:rFonts w:ascii="Arial" w:hAnsi="Arial" w:cs="Arial"/>
          <w:sz w:val="20"/>
          <w:szCs w:val="22"/>
        </w:rPr>
        <w:t xml:space="preserve"> do </w:t>
      </w:r>
      <w:r w:rsidR="00E0223D" w:rsidRPr="00A9544F">
        <w:rPr>
          <w:rFonts w:ascii="Arial" w:hAnsi="Arial" w:cs="Arial"/>
          <w:sz w:val="20"/>
          <w:szCs w:val="22"/>
        </w:rPr>
        <w:t>10 pracovních</w:t>
      </w:r>
      <w:r w:rsidR="004052E1" w:rsidRPr="00A9544F">
        <w:rPr>
          <w:rFonts w:ascii="Arial" w:hAnsi="Arial" w:cs="Arial"/>
          <w:sz w:val="20"/>
          <w:szCs w:val="22"/>
        </w:rPr>
        <w:t xml:space="preserve"> </w:t>
      </w:r>
      <w:r w:rsidR="00E3388F" w:rsidRPr="00A9544F">
        <w:rPr>
          <w:rFonts w:ascii="Arial" w:hAnsi="Arial" w:cs="Arial"/>
          <w:sz w:val="20"/>
          <w:szCs w:val="22"/>
        </w:rPr>
        <w:t>dnů od podpisu smlouvy</w:t>
      </w:r>
      <w:r w:rsidR="00AB4CB1" w:rsidRPr="00A9544F">
        <w:rPr>
          <w:rFonts w:ascii="Arial" w:hAnsi="Arial" w:cs="Arial"/>
          <w:sz w:val="20"/>
          <w:szCs w:val="22"/>
        </w:rPr>
        <w:t xml:space="preserve"> a které musí být v souladu s přílohou č. </w:t>
      </w:r>
      <w:r w:rsidR="00A62B95">
        <w:rPr>
          <w:rFonts w:ascii="Arial" w:hAnsi="Arial" w:cs="Arial"/>
          <w:sz w:val="20"/>
          <w:szCs w:val="22"/>
        </w:rPr>
        <w:t>1</w:t>
      </w:r>
      <w:r w:rsidR="00A62B95" w:rsidRPr="00A9544F">
        <w:rPr>
          <w:rFonts w:ascii="Arial" w:hAnsi="Arial" w:cs="Arial"/>
          <w:sz w:val="20"/>
          <w:szCs w:val="22"/>
        </w:rPr>
        <w:t xml:space="preserve"> </w:t>
      </w:r>
      <w:r w:rsidR="00AB4CB1" w:rsidRPr="00A9544F">
        <w:rPr>
          <w:rFonts w:ascii="Arial" w:hAnsi="Arial" w:cs="Arial"/>
          <w:sz w:val="20"/>
          <w:szCs w:val="22"/>
        </w:rPr>
        <w:t xml:space="preserve">(Technická specifikace veřejné zakázky) </w:t>
      </w:r>
      <w:r w:rsidR="00A62B95">
        <w:rPr>
          <w:rFonts w:ascii="Arial" w:hAnsi="Arial" w:cs="Arial"/>
          <w:sz w:val="20"/>
          <w:szCs w:val="22"/>
        </w:rPr>
        <w:t xml:space="preserve">této smlouvy </w:t>
      </w:r>
      <w:r w:rsidR="00AB4CB1" w:rsidRPr="00A9544F">
        <w:rPr>
          <w:rFonts w:ascii="Arial" w:hAnsi="Arial" w:cs="Arial"/>
          <w:sz w:val="20"/>
          <w:szCs w:val="22"/>
        </w:rPr>
        <w:t xml:space="preserve">a dále s nabídkou zhotovitele. Podmínkou zahájením dodávky dle bodu níže je schválení </w:t>
      </w:r>
      <w:proofErr w:type="spellStart"/>
      <w:r w:rsidR="00AB4CB1" w:rsidRPr="00A9544F">
        <w:rPr>
          <w:rFonts w:ascii="Arial" w:hAnsi="Arial" w:cs="Arial"/>
          <w:sz w:val="20"/>
          <w:szCs w:val="22"/>
        </w:rPr>
        <w:t>předimplementační</w:t>
      </w:r>
      <w:proofErr w:type="spellEnd"/>
      <w:r w:rsidR="00AB4CB1" w:rsidRPr="00A9544F">
        <w:rPr>
          <w:rFonts w:ascii="Arial" w:hAnsi="Arial" w:cs="Arial"/>
          <w:sz w:val="20"/>
          <w:szCs w:val="22"/>
        </w:rPr>
        <w:t xml:space="preserve"> analýzy a prováděcí dokumentace ze strany objednatele. Objednatel je oprávněn odmítnout schválení </w:t>
      </w:r>
      <w:proofErr w:type="spellStart"/>
      <w:r w:rsidR="00AB4CB1" w:rsidRPr="00A9544F">
        <w:rPr>
          <w:rFonts w:ascii="Arial" w:hAnsi="Arial" w:cs="Arial"/>
          <w:sz w:val="20"/>
          <w:szCs w:val="22"/>
        </w:rPr>
        <w:t>předimplementační</w:t>
      </w:r>
      <w:proofErr w:type="spellEnd"/>
      <w:r w:rsidR="00AB4CB1" w:rsidRPr="00A9544F">
        <w:rPr>
          <w:rFonts w:ascii="Arial" w:hAnsi="Arial" w:cs="Arial"/>
          <w:sz w:val="20"/>
          <w:szCs w:val="22"/>
        </w:rPr>
        <w:t xml:space="preserve"> analýzy a prováděcí dokumentace v případě, že nejsou v souladu s přílohou č. </w:t>
      </w:r>
      <w:r w:rsidR="00A62B95">
        <w:rPr>
          <w:rFonts w:ascii="Arial" w:hAnsi="Arial" w:cs="Arial"/>
          <w:sz w:val="20"/>
          <w:szCs w:val="22"/>
        </w:rPr>
        <w:t>1</w:t>
      </w:r>
      <w:r w:rsidR="00A62B95" w:rsidRPr="00A9544F">
        <w:rPr>
          <w:rFonts w:ascii="Arial" w:hAnsi="Arial" w:cs="Arial"/>
          <w:sz w:val="20"/>
          <w:szCs w:val="22"/>
        </w:rPr>
        <w:t xml:space="preserve"> </w:t>
      </w:r>
      <w:r w:rsidR="00AB4CB1" w:rsidRPr="00A9544F">
        <w:rPr>
          <w:rFonts w:ascii="Arial" w:hAnsi="Arial" w:cs="Arial"/>
          <w:sz w:val="20"/>
          <w:szCs w:val="22"/>
        </w:rPr>
        <w:t xml:space="preserve">(Technická specifikace veřejné zakázky) </w:t>
      </w:r>
      <w:r w:rsidR="00A62B95">
        <w:rPr>
          <w:rFonts w:ascii="Arial" w:hAnsi="Arial" w:cs="Arial"/>
          <w:sz w:val="20"/>
          <w:szCs w:val="22"/>
        </w:rPr>
        <w:t xml:space="preserve">této smlouvy </w:t>
      </w:r>
      <w:r w:rsidR="00AB4CB1" w:rsidRPr="00A9544F">
        <w:rPr>
          <w:rFonts w:ascii="Arial" w:hAnsi="Arial" w:cs="Arial"/>
          <w:sz w:val="20"/>
          <w:szCs w:val="22"/>
        </w:rPr>
        <w:t>a dále s nabídkou zhotovitele</w:t>
      </w:r>
      <w:r w:rsidR="00E0223D" w:rsidRPr="00A9544F">
        <w:rPr>
          <w:rFonts w:ascii="Arial" w:hAnsi="Arial" w:cs="Arial"/>
          <w:sz w:val="20"/>
          <w:szCs w:val="22"/>
        </w:rPr>
        <w:t>, přičemž konečný termín</w:t>
      </w:r>
      <w:r w:rsidR="00FC2291" w:rsidRPr="00A9544F">
        <w:rPr>
          <w:rFonts w:ascii="Arial" w:hAnsi="Arial" w:cs="Arial"/>
          <w:sz w:val="20"/>
          <w:szCs w:val="22"/>
        </w:rPr>
        <w:t xml:space="preserve"> předání díla</w:t>
      </w:r>
      <w:r w:rsidR="00E0223D" w:rsidRPr="00A9544F">
        <w:rPr>
          <w:rFonts w:ascii="Arial" w:hAnsi="Arial" w:cs="Arial"/>
          <w:sz w:val="20"/>
          <w:szCs w:val="22"/>
        </w:rPr>
        <w:t xml:space="preserve"> v délce 3 měsíců od </w:t>
      </w:r>
      <w:r w:rsidR="00AB4CB1" w:rsidRPr="00A9544F">
        <w:rPr>
          <w:rFonts w:ascii="Arial" w:hAnsi="Arial" w:cs="Arial"/>
          <w:sz w:val="20"/>
          <w:szCs w:val="22"/>
        </w:rPr>
        <w:t xml:space="preserve">účinnosti </w:t>
      </w:r>
      <w:r w:rsidR="00E0223D" w:rsidRPr="00A9544F">
        <w:rPr>
          <w:rFonts w:ascii="Arial" w:hAnsi="Arial" w:cs="Arial"/>
          <w:sz w:val="20"/>
          <w:szCs w:val="22"/>
        </w:rPr>
        <w:t>smlouvy musí být dodržen.</w:t>
      </w:r>
    </w:p>
    <w:p w14:paraId="4AB71236" w14:textId="690223FB" w:rsidR="00E3388F" w:rsidRDefault="00E17B79" w:rsidP="00A66D20">
      <w:pPr>
        <w:pStyle w:val="Zkladntext3"/>
        <w:numPr>
          <w:ilvl w:val="0"/>
          <w:numId w:val="12"/>
        </w:numPr>
        <w:overflowPunct w:val="0"/>
        <w:autoSpaceDE w:val="0"/>
        <w:autoSpaceDN w:val="0"/>
        <w:adjustRightInd w:val="0"/>
        <w:spacing w:line="276" w:lineRule="auto"/>
        <w:ind w:left="709" w:hanging="284"/>
        <w:jc w:val="both"/>
        <w:textAlignment w:val="baseline"/>
        <w:rPr>
          <w:rFonts w:ascii="Arial" w:hAnsi="Arial" w:cs="Arial"/>
          <w:sz w:val="20"/>
          <w:szCs w:val="22"/>
        </w:rPr>
      </w:pPr>
      <w:r w:rsidRPr="00A9544F">
        <w:rPr>
          <w:rFonts w:ascii="Arial" w:hAnsi="Arial" w:cs="Arial"/>
          <w:sz w:val="20"/>
          <w:szCs w:val="22"/>
        </w:rPr>
        <w:t>D</w:t>
      </w:r>
      <w:r w:rsidR="00E3388F" w:rsidRPr="00A9544F">
        <w:rPr>
          <w:rFonts w:ascii="Arial" w:hAnsi="Arial" w:cs="Arial"/>
          <w:sz w:val="20"/>
          <w:szCs w:val="22"/>
        </w:rPr>
        <w:t xml:space="preserve">odávku </w:t>
      </w:r>
      <w:r w:rsidR="00A62B95" w:rsidRPr="00A62B95">
        <w:rPr>
          <w:rFonts w:ascii="Arial" w:hAnsi="Arial" w:cs="Arial"/>
          <w:sz w:val="20"/>
          <w:szCs w:val="22"/>
        </w:rPr>
        <w:t>systému pro pokročilý provozní dohled</w:t>
      </w:r>
      <w:r w:rsidR="00A62B95" w:rsidRPr="00A9544F">
        <w:rPr>
          <w:rFonts w:ascii="Arial" w:hAnsi="Arial" w:cs="Arial"/>
          <w:sz w:val="20"/>
          <w:szCs w:val="22"/>
        </w:rPr>
        <w:t xml:space="preserve"> </w:t>
      </w:r>
      <w:r w:rsidR="00A62B95">
        <w:rPr>
          <w:rFonts w:ascii="Arial" w:hAnsi="Arial" w:cs="Arial"/>
          <w:sz w:val="20"/>
          <w:szCs w:val="22"/>
        </w:rPr>
        <w:t xml:space="preserve">(SW) </w:t>
      </w:r>
      <w:r w:rsidR="00E3388F" w:rsidRPr="00A9544F">
        <w:rPr>
          <w:rFonts w:ascii="Arial" w:hAnsi="Arial" w:cs="Arial"/>
          <w:sz w:val="20"/>
          <w:szCs w:val="22"/>
        </w:rPr>
        <w:t>včetně nezbytných licenc</w:t>
      </w:r>
      <w:r w:rsidR="00A00BD5" w:rsidRPr="00A9544F">
        <w:rPr>
          <w:rFonts w:ascii="Arial" w:hAnsi="Arial" w:cs="Arial"/>
          <w:sz w:val="20"/>
          <w:szCs w:val="22"/>
        </w:rPr>
        <w:t>í, jejich</w:t>
      </w:r>
      <w:r w:rsidR="00E3388F" w:rsidRPr="00A9544F">
        <w:rPr>
          <w:rFonts w:ascii="Arial" w:hAnsi="Arial" w:cs="Arial"/>
          <w:sz w:val="20"/>
          <w:szCs w:val="22"/>
        </w:rPr>
        <w:t xml:space="preserve"> implementaci, nastavení </w:t>
      </w:r>
      <w:r w:rsidR="00A00BD5" w:rsidRPr="00A9544F">
        <w:rPr>
          <w:rFonts w:ascii="Arial" w:hAnsi="Arial" w:cs="Arial"/>
          <w:sz w:val="20"/>
          <w:szCs w:val="22"/>
        </w:rPr>
        <w:t xml:space="preserve">a </w:t>
      </w:r>
      <w:r w:rsidR="00E3388F" w:rsidRPr="00A9544F">
        <w:rPr>
          <w:rFonts w:ascii="Arial" w:hAnsi="Arial" w:cs="Arial"/>
          <w:sz w:val="20"/>
          <w:szCs w:val="22"/>
        </w:rPr>
        <w:t>zprovoznění</w:t>
      </w:r>
      <w:r w:rsidR="00112C8E" w:rsidRPr="00A9544F">
        <w:rPr>
          <w:rFonts w:ascii="Arial" w:hAnsi="Arial" w:cs="Arial"/>
          <w:sz w:val="20"/>
          <w:szCs w:val="22"/>
        </w:rPr>
        <w:t xml:space="preserve"> </w:t>
      </w:r>
      <w:r w:rsidR="00A00BD5" w:rsidRPr="00A9544F">
        <w:rPr>
          <w:rFonts w:ascii="Arial" w:hAnsi="Arial" w:cs="Arial"/>
          <w:sz w:val="20"/>
          <w:szCs w:val="22"/>
        </w:rPr>
        <w:t xml:space="preserve">v souladu se </w:t>
      </w:r>
      <w:r w:rsidR="00151C0B" w:rsidRPr="00A9544F">
        <w:rPr>
          <w:rFonts w:ascii="Arial" w:hAnsi="Arial" w:cs="Arial"/>
          <w:sz w:val="20"/>
          <w:szCs w:val="22"/>
        </w:rPr>
        <w:t xml:space="preserve">závazným </w:t>
      </w:r>
      <w:r w:rsidR="00A00BD5" w:rsidRPr="00A9544F">
        <w:rPr>
          <w:rFonts w:ascii="Arial" w:hAnsi="Arial" w:cs="Arial"/>
          <w:sz w:val="20"/>
          <w:szCs w:val="22"/>
        </w:rPr>
        <w:t>harmonogramem</w:t>
      </w:r>
      <w:r w:rsidR="00151C0B" w:rsidRPr="00A9544F">
        <w:rPr>
          <w:rFonts w:ascii="Arial" w:hAnsi="Arial" w:cs="Arial"/>
          <w:sz w:val="20"/>
          <w:szCs w:val="22"/>
        </w:rPr>
        <w:t>, který je přílohou č. 3 této smlouvy</w:t>
      </w:r>
      <w:r w:rsidRPr="00A9544F">
        <w:rPr>
          <w:rFonts w:ascii="Arial" w:hAnsi="Arial" w:cs="Arial"/>
          <w:sz w:val="20"/>
          <w:szCs w:val="22"/>
        </w:rPr>
        <w:t>.</w:t>
      </w:r>
    </w:p>
    <w:p w14:paraId="3D978390" w14:textId="353E9059" w:rsidR="00A62B95" w:rsidRPr="00A9544F" w:rsidRDefault="00A62B95" w:rsidP="00A66D20">
      <w:pPr>
        <w:pStyle w:val="Zkladntext3"/>
        <w:numPr>
          <w:ilvl w:val="0"/>
          <w:numId w:val="12"/>
        </w:numPr>
        <w:overflowPunct w:val="0"/>
        <w:autoSpaceDE w:val="0"/>
        <w:autoSpaceDN w:val="0"/>
        <w:adjustRightInd w:val="0"/>
        <w:spacing w:line="276" w:lineRule="auto"/>
        <w:ind w:left="709" w:hanging="284"/>
        <w:jc w:val="both"/>
        <w:textAlignment w:val="baseline"/>
        <w:rPr>
          <w:rFonts w:ascii="Arial" w:hAnsi="Arial" w:cs="Arial"/>
          <w:sz w:val="20"/>
          <w:szCs w:val="22"/>
        </w:rPr>
      </w:pPr>
      <w:r w:rsidRPr="00A9544F">
        <w:rPr>
          <w:rFonts w:ascii="Arial" w:hAnsi="Arial" w:cs="Arial"/>
          <w:sz w:val="20"/>
          <w:szCs w:val="22"/>
        </w:rPr>
        <w:t xml:space="preserve">Dodávku </w:t>
      </w:r>
      <w:r w:rsidRPr="00A62B95">
        <w:rPr>
          <w:rFonts w:ascii="Arial" w:hAnsi="Arial" w:cs="Arial"/>
          <w:sz w:val="20"/>
          <w:szCs w:val="22"/>
        </w:rPr>
        <w:t>systému podpory pokročilé segmentace sítě (HW, SW)</w:t>
      </w:r>
      <w:r w:rsidRPr="00A9544F">
        <w:rPr>
          <w:rFonts w:cs="Arial"/>
          <w:szCs w:val="24"/>
        </w:rPr>
        <w:t xml:space="preserve"> </w:t>
      </w:r>
      <w:r w:rsidRPr="00A9544F">
        <w:rPr>
          <w:rFonts w:ascii="Arial" w:hAnsi="Arial" w:cs="Arial"/>
          <w:sz w:val="20"/>
          <w:szCs w:val="22"/>
        </w:rPr>
        <w:t>včetně nezbytných licencí, jejich implementaci, nastavení a zprovoznění v souladu se závazným harmonogramem, který je přílohou č. 3 této smlouvy.</w:t>
      </w:r>
    </w:p>
    <w:p w14:paraId="7222D6CE" w14:textId="5E6A4F0B" w:rsidR="00A62B95" w:rsidRPr="00A62B95" w:rsidRDefault="00A62B95" w:rsidP="00A66D20">
      <w:pPr>
        <w:pStyle w:val="Zkladntext3"/>
        <w:numPr>
          <w:ilvl w:val="0"/>
          <w:numId w:val="12"/>
        </w:numPr>
        <w:overflowPunct w:val="0"/>
        <w:autoSpaceDE w:val="0"/>
        <w:autoSpaceDN w:val="0"/>
        <w:adjustRightInd w:val="0"/>
        <w:spacing w:line="276" w:lineRule="auto"/>
        <w:ind w:left="709" w:hanging="284"/>
        <w:jc w:val="both"/>
        <w:textAlignment w:val="baseline"/>
        <w:rPr>
          <w:rFonts w:ascii="Arial" w:hAnsi="Arial" w:cs="Arial"/>
          <w:sz w:val="20"/>
          <w:szCs w:val="22"/>
        </w:rPr>
      </w:pPr>
      <w:r w:rsidRPr="00A9544F">
        <w:rPr>
          <w:rFonts w:ascii="Arial" w:hAnsi="Arial" w:cs="Arial"/>
          <w:sz w:val="20"/>
          <w:szCs w:val="22"/>
        </w:rPr>
        <w:t xml:space="preserve">Dodávku </w:t>
      </w:r>
      <w:r w:rsidRPr="00A62B95">
        <w:rPr>
          <w:rFonts w:ascii="Arial" w:hAnsi="Arial" w:cs="Arial"/>
          <w:sz w:val="20"/>
          <w:szCs w:val="22"/>
        </w:rPr>
        <w:t xml:space="preserve">komponent pro zajištění zvýšení fyzického zabezpečení HTCK (HW, SW) </w:t>
      </w:r>
      <w:r w:rsidRPr="00A9544F">
        <w:rPr>
          <w:rFonts w:ascii="Arial" w:hAnsi="Arial" w:cs="Arial"/>
          <w:sz w:val="20"/>
          <w:szCs w:val="22"/>
        </w:rPr>
        <w:t>včetně nezbytných licencí, jejich implementaci, nastavení a zprovoznění v souladu se závazným harmonogramem, který je přílohou č. 3 této smlouvy.</w:t>
      </w:r>
    </w:p>
    <w:p w14:paraId="62969B9F" w14:textId="122B4268" w:rsidR="002333B4" w:rsidRPr="00A9544F" w:rsidRDefault="00A62B95" w:rsidP="00A66D20">
      <w:pPr>
        <w:pStyle w:val="Odstavecseseznamem"/>
        <w:numPr>
          <w:ilvl w:val="0"/>
          <w:numId w:val="12"/>
        </w:numPr>
        <w:spacing w:line="276" w:lineRule="auto"/>
        <w:ind w:left="709" w:hanging="284"/>
        <w:contextualSpacing w:val="0"/>
        <w:rPr>
          <w:rFonts w:cs="Arial"/>
        </w:rPr>
      </w:pPr>
      <w:r>
        <w:rPr>
          <w:rFonts w:cs="Arial"/>
        </w:rPr>
        <w:t>P</w:t>
      </w:r>
      <w:r w:rsidR="003150C9" w:rsidRPr="00A9544F">
        <w:rPr>
          <w:rFonts w:cs="Arial"/>
        </w:rPr>
        <w:t>oskytnutí</w:t>
      </w:r>
      <w:r>
        <w:rPr>
          <w:rFonts w:cs="Arial"/>
        </w:rPr>
        <w:t xml:space="preserve"> příslušných</w:t>
      </w:r>
      <w:r w:rsidR="003150C9" w:rsidRPr="00A9544F">
        <w:rPr>
          <w:rFonts w:cs="Arial"/>
        </w:rPr>
        <w:t xml:space="preserve"> licencí a/nebo multilicencí, integraci SW řešení a provedení </w:t>
      </w:r>
      <w:r w:rsidR="002333B4" w:rsidRPr="00A9544F">
        <w:rPr>
          <w:rFonts w:cs="Arial"/>
        </w:rPr>
        <w:t xml:space="preserve">základního </w:t>
      </w:r>
      <w:r w:rsidR="003150C9" w:rsidRPr="00A9544F">
        <w:rPr>
          <w:rFonts w:cs="Arial"/>
        </w:rPr>
        <w:t xml:space="preserve">školení uživatelů vč. předání veškeré odpovídající </w:t>
      </w:r>
      <w:r w:rsidR="002F5F19" w:rsidRPr="00A9544F">
        <w:rPr>
          <w:rFonts w:cs="Arial"/>
        </w:rPr>
        <w:t xml:space="preserve">technické a uživatelské </w:t>
      </w:r>
      <w:r w:rsidR="003150C9" w:rsidRPr="00A9544F">
        <w:rPr>
          <w:rFonts w:cs="Arial"/>
        </w:rPr>
        <w:t>dokumentace</w:t>
      </w:r>
      <w:r w:rsidR="002333B4" w:rsidRPr="00A9544F">
        <w:rPr>
          <w:rFonts w:cs="Arial"/>
        </w:rPr>
        <w:t>.</w:t>
      </w:r>
    </w:p>
    <w:p w14:paraId="6C42874B" w14:textId="50DD5C85" w:rsidR="003150C9" w:rsidRPr="00A9544F" w:rsidRDefault="002333B4" w:rsidP="00A66D20">
      <w:pPr>
        <w:pStyle w:val="Odstavecseseznamem"/>
        <w:numPr>
          <w:ilvl w:val="0"/>
          <w:numId w:val="12"/>
        </w:numPr>
        <w:spacing w:line="276" w:lineRule="auto"/>
        <w:ind w:left="709" w:hanging="284"/>
        <w:contextualSpacing w:val="0"/>
        <w:rPr>
          <w:rFonts w:cs="Arial"/>
        </w:rPr>
      </w:pPr>
      <w:r w:rsidRPr="00A9544F">
        <w:rPr>
          <w:rFonts w:cs="Arial"/>
        </w:rPr>
        <w:t>Ř</w:t>
      </w:r>
      <w:r w:rsidR="003150C9" w:rsidRPr="00A9544F">
        <w:rPr>
          <w:rFonts w:cs="Arial"/>
        </w:rPr>
        <w:t xml:space="preserve">ádné provedení implementace </w:t>
      </w:r>
      <w:r w:rsidRPr="00A9544F">
        <w:rPr>
          <w:rFonts w:cs="Arial"/>
        </w:rPr>
        <w:t>díla</w:t>
      </w:r>
      <w:r w:rsidR="003150C9" w:rsidRPr="00A9544F">
        <w:rPr>
          <w:rFonts w:cs="Arial"/>
        </w:rPr>
        <w:t xml:space="preserve"> bude ověřeno v rámci testovacího provozu</w:t>
      </w:r>
      <w:r w:rsidRPr="00A9544F">
        <w:rPr>
          <w:rFonts w:cs="Arial"/>
        </w:rPr>
        <w:t xml:space="preserve"> v délce 1 měsíce</w:t>
      </w:r>
      <w:r w:rsidR="003150C9" w:rsidRPr="00A9544F">
        <w:rPr>
          <w:rFonts w:cs="Arial"/>
        </w:rPr>
        <w:t xml:space="preserve"> ukončené</w:t>
      </w:r>
      <w:r w:rsidR="00F359B0" w:rsidRPr="00A9544F">
        <w:rPr>
          <w:rFonts w:cs="Arial"/>
        </w:rPr>
        <w:t>ho</w:t>
      </w:r>
      <w:r w:rsidR="003150C9" w:rsidRPr="00A9544F">
        <w:rPr>
          <w:rFonts w:cs="Arial"/>
        </w:rPr>
        <w:t xml:space="preserve"> oboustranným podpisem akceptačního protokolu</w:t>
      </w:r>
      <w:r w:rsidR="004A69E3" w:rsidRPr="00A9544F">
        <w:rPr>
          <w:rFonts w:cs="Arial"/>
        </w:rPr>
        <w:t xml:space="preserve"> testovacího provozu</w:t>
      </w:r>
      <w:r w:rsidR="003150C9" w:rsidRPr="00A9544F">
        <w:rPr>
          <w:rFonts w:cs="Arial"/>
        </w:rPr>
        <w:t xml:space="preserve">. </w:t>
      </w:r>
    </w:p>
    <w:p w14:paraId="405A12B0" w14:textId="0382321A" w:rsidR="00F65101" w:rsidRPr="00A9544F" w:rsidRDefault="00F65101" w:rsidP="00A66D20">
      <w:pPr>
        <w:pStyle w:val="Zkladntext3"/>
        <w:numPr>
          <w:ilvl w:val="0"/>
          <w:numId w:val="12"/>
        </w:numPr>
        <w:overflowPunct w:val="0"/>
        <w:autoSpaceDE w:val="0"/>
        <w:autoSpaceDN w:val="0"/>
        <w:adjustRightInd w:val="0"/>
        <w:spacing w:line="276" w:lineRule="auto"/>
        <w:ind w:left="709" w:hanging="284"/>
        <w:jc w:val="both"/>
        <w:textAlignment w:val="baseline"/>
        <w:rPr>
          <w:rFonts w:ascii="Arial" w:hAnsi="Arial" w:cs="Arial"/>
          <w:sz w:val="20"/>
          <w:szCs w:val="22"/>
        </w:rPr>
      </w:pPr>
      <w:r w:rsidRPr="00A9544F">
        <w:rPr>
          <w:rFonts w:ascii="Arial" w:hAnsi="Arial" w:cs="Arial"/>
          <w:sz w:val="20"/>
          <w:szCs w:val="22"/>
        </w:rPr>
        <w:lastRenderedPageBreak/>
        <w:t xml:space="preserve">Po ukončení testovacího provozu bude vyvoláno </w:t>
      </w:r>
      <w:r w:rsidRPr="00A9544F">
        <w:rPr>
          <w:rFonts w:ascii="Arial" w:hAnsi="Arial" w:cs="Arial"/>
          <w:b/>
          <w:sz w:val="20"/>
          <w:szCs w:val="22"/>
        </w:rPr>
        <w:t>akceptační řízení</w:t>
      </w:r>
      <w:r w:rsidRPr="00A9544F">
        <w:rPr>
          <w:rFonts w:ascii="Arial" w:hAnsi="Arial" w:cs="Arial"/>
          <w:sz w:val="20"/>
          <w:szCs w:val="22"/>
        </w:rPr>
        <w:t xml:space="preserve">, zakončené podpisem </w:t>
      </w:r>
      <w:r w:rsidRPr="00A9544F">
        <w:rPr>
          <w:rFonts w:ascii="Arial" w:hAnsi="Arial" w:cs="Arial"/>
          <w:b/>
          <w:sz w:val="20"/>
          <w:szCs w:val="22"/>
        </w:rPr>
        <w:t>Akceptačního protokolu (AP),</w:t>
      </w:r>
      <w:r w:rsidRPr="00A9544F">
        <w:rPr>
          <w:rFonts w:ascii="Arial" w:hAnsi="Arial" w:cs="Arial"/>
          <w:sz w:val="20"/>
          <w:szCs w:val="22"/>
        </w:rPr>
        <w:t xml:space="preserve"> který</w:t>
      </w:r>
      <w:r w:rsidRPr="00A9544F">
        <w:rPr>
          <w:rFonts w:ascii="Arial" w:hAnsi="Arial" w:cs="Arial"/>
          <w:b/>
          <w:sz w:val="20"/>
          <w:szCs w:val="22"/>
        </w:rPr>
        <w:t xml:space="preserve"> </w:t>
      </w:r>
      <w:r w:rsidRPr="00A9544F">
        <w:rPr>
          <w:rFonts w:ascii="Arial" w:hAnsi="Arial" w:cs="Arial"/>
          <w:sz w:val="20"/>
          <w:szCs w:val="22"/>
        </w:rPr>
        <w:t>podepíší oprávnění zástupci obou smluvních stran. Akceptační procedura zahrnuje ověření řádné implementace díla u objednatele v souladu se specifikací stanovenou touto smlouvou a jejími přílohami. Objednatel potvrdí plnou funkčnost díla nebo díla s vadami, které nebrání jeho řádnému užívání, které je zhotoveno v souladu s touto smlouvou a v souladu se schváleným harmonogramem dle článku III., odst. 4. Přílohou AP bude i soupis veškerých předávaných komponent v editovatelné podobě.</w:t>
      </w:r>
      <w:r w:rsidRPr="00A9544F">
        <w:rPr>
          <w:rFonts w:ascii="Arial" w:hAnsi="Arial" w:cs="Arial"/>
        </w:rPr>
        <w:t xml:space="preserve"> </w:t>
      </w:r>
      <w:r w:rsidRPr="00A9544F">
        <w:rPr>
          <w:rFonts w:ascii="Arial" w:hAnsi="Arial" w:cs="Arial"/>
          <w:sz w:val="20"/>
          <w:szCs w:val="22"/>
        </w:rPr>
        <w:t>Po úspěšném ukončení akceptačního řízení dojde k předání díla přejímacím řízením.</w:t>
      </w:r>
    </w:p>
    <w:p w14:paraId="7AAC1884" w14:textId="17772C0D" w:rsidR="00AE0085" w:rsidRPr="00A9544F" w:rsidRDefault="00E17B79" w:rsidP="00A66D20">
      <w:pPr>
        <w:pStyle w:val="Zkladntext3"/>
        <w:numPr>
          <w:ilvl w:val="0"/>
          <w:numId w:val="12"/>
        </w:numPr>
        <w:overflowPunct w:val="0"/>
        <w:autoSpaceDE w:val="0"/>
        <w:autoSpaceDN w:val="0"/>
        <w:adjustRightInd w:val="0"/>
        <w:spacing w:line="276" w:lineRule="auto"/>
        <w:ind w:left="709" w:hanging="284"/>
        <w:jc w:val="both"/>
        <w:textAlignment w:val="baseline"/>
        <w:rPr>
          <w:rFonts w:ascii="Arial" w:hAnsi="Arial" w:cs="Arial"/>
          <w:sz w:val="20"/>
          <w:szCs w:val="22"/>
        </w:rPr>
      </w:pPr>
      <w:r w:rsidRPr="00A9544F">
        <w:rPr>
          <w:rFonts w:ascii="Arial" w:hAnsi="Arial" w:cs="Arial"/>
          <w:sz w:val="20"/>
          <w:szCs w:val="22"/>
        </w:rPr>
        <w:t>V</w:t>
      </w:r>
      <w:r w:rsidR="00AE0085" w:rsidRPr="00A9544F">
        <w:rPr>
          <w:rFonts w:ascii="Arial" w:hAnsi="Arial" w:cs="Arial"/>
          <w:sz w:val="20"/>
          <w:szCs w:val="22"/>
        </w:rPr>
        <w:t> případě, že akceptační řízení prokáže nezpůsobilost dodaného řešení nasazení do produkčního prostředí, zaznamenají se tyto nedostatky do akceptačního pro</w:t>
      </w:r>
      <w:r w:rsidR="00714A3E" w:rsidRPr="00A9544F">
        <w:rPr>
          <w:rFonts w:ascii="Arial" w:hAnsi="Arial" w:cs="Arial"/>
          <w:sz w:val="20"/>
          <w:szCs w:val="22"/>
        </w:rPr>
        <w:t>tokolu</w:t>
      </w:r>
      <w:r w:rsidR="00F359B0" w:rsidRPr="00A9544F">
        <w:rPr>
          <w:rFonts w:ascii="Arial" w:hAnsi="Arial" w:cs="Arial"/>
          <w:sz w:val="20"/>
          <w:szCs w:val="22"/>
        </w:rPr>
        <w:t xml:space="preserve"> s</w:t>
      </w:r>
      <w:r w:rsidR="005338C3" w:rsidRPr="00A9544F">
        <w:rPr>
          <w:rFonts w:ascii="Arial" w:hAnsi="Arial" w:cs="Arial"/>
          <w:sz w:val="20"/>
          <w:szCs w:val="22"/>
        </w:rPr>
        <w:t> </w:t>
      </w:r>
      <w:r w:rsidR="00F359B0" w:rsidRPr="00A9544F">
        <w:rPr>
          <w:rFonts w:ascii="Arial" w:hAnsi="Arial" w:cs="Arial"/>
          <w:sz w:val="20"/>
          <w:szCs w:val="22"/>
        </w:rPr>
        <w:t>termíny</w:t>
      </w:r>
      <w:r w:rsidR="005338C3" w:rsidRPr="00A9544F">
        <w:rPr>
          <w:rFonts w:ascii="Arial" w:hAnsi="Arial" w:cs="Arial"/>
          <w:sz w:val="20"/>
          <w:szCs w:val="22"/>
        </w:rPr>
        <w:t xml:space="preserve">, </w:t>
      </w:r>
      <w:r w:rsidR="00F359B0" w:rsidRPr="00A9544F">
        <w:rPr>
          <w:rFonts w:ascii="Arial" w:hAnsi="Arial" w:cs="Arial"/>
          <w:sz w:val="20"/>
          <w:szCs w:val="22"/>
        </w:rPr>
        <w:t>v nichž je zhotovitel povinen vady a nedostatky</w:t>
      </w:r>
      <w:r w:rsidR="00714A3E" w:rsidRPr="00A9544F">
        <w:rPr>
          <w:rFonts w:ascii="Arial" w:hAnsi="Arial" w:cs="Arial"/>
          <w:sz w:val="20"/>
          <w:szCs w:val="22"/>
        </w:rPr>
        <w:t xml:space="preserve"> </w:t>
      </w:r>
      <w:r w:rsidR="00AE0085" w:rsidRPr="00A9544F">
        <w:rPr>
          <w:rFonts w:ascii="Arial" w:hAnsi="Arial" w:cs="Arial"/>
          <w:sz w:val="20"/>
          <w:szCs w:val="22"/>
        </w:rPr>
        <w:t>odstranit a dílo k</w:t>
      </w:r>
      <w:r w:rsidR="00F53CC7" w:rsidRPr="00A9544F">
        <w:rPr>
          <w:rFonts w:ascii="Arial" w:hAnsi="Arial" w:cs="Arial"/>
          <w:sz w:val="20"/>
          <w:szCs w:val="22"/>
        </w:rPr>
        <w:t> </w:t>
      </w:r>
      <w:r w:rsidR="00AE0085" w:rsidRPr="00A9544F">
        <w:rPr>
          <w:rFonts w:ascii="Arial" w:hAnsi="Arial" w:cs="Arial"/>
          <w:sz w:val="20"/>
          <w:szCs w:val="22"/>
        </w:rPr>
        <w:t>úspěšné</w:t>
      </w:r>
      <w:r w:rsidR="00F53CC7" w:rsidRPr="00A9544F">
        <w:rPr>
          <w:rFonts w:ascii="Arial" w:hAnsi="Arial" w:cs="Arial"/>
          <w:sz w:val="20"/>
          <w:szCs w:val="22"/>
        </w:rPr>
        <w:t xml:space="preserve"> akceptaci</w:t>
      </w:r>
      <w:r w:rsidR="00AE0085" w:rsidRPr="00A9544F">
        <w:rPr>
          <w:rFonts w:ascii="Arial" w:hAnsi="Arial" w:cs="Arial"/>
          <w:sz w:val="20"/>
          <w:szCs w:val="22"/>
        </w:rPr>
        <w:t xml:space="preserve"> připravit. Poté se akceptační řízení opakuje dle </w:t>
      </w:r>
      <w:r w:rsidR="004052E1" w:rsidRPr="00A9544F">
        <w:rPr>
          <w:rFonts w:ascii="Arial" w:hAnsi="Arial" w:cs="Arial"/>
          <w:sz w:val="20"/>
          <w:szCs w:val="22"/>
        </w:rPr>
        <w:t xml:space="preserve">článku III., odst. 4, písm. </w:t>
      </w:r>
      <w:r w:rsidR="00B52259">
        <w:rPr>
          <w:rFonts w:ascii="Arial" w:hAnsi="Arial" w:cs="Arial"/>
          <w:sz w:val="20"/>
          <w:szCs w:val="22"/>
        </w:rPr>
        <w:t>g</w:t>
      </w:r>
      <w:r w:rsidR="004052E1" w:rsidRPr="00A9544F">
        <w:rPr>
          <w:rFonts w:ascii="Arial" w:hAnsi="Arial" w:cs="Arial"/>
          <w:sz w:val="20"/>
          <w:szCs w:val="22"/>
        </w:rPr>
        <w:t>)</w:t>
      </w:r>
      <w:r w:rsidRPr="00A9544F">
        <w:rPr>
          <w:rFonts w:ascii="Arial" w:hAnsi="Arial" w:cs="Arial"/>
          <w:sz w:val="20"/>
          <w:szCs w:val="22"/>
        </w:rPr>
        <w:t>.</w:t>
      </w:r>
    </w:p>
    <w:p w14:paraId="3735778A" w14:textId="77777777" w:rsidR="00977581" w:rsidRPr="00A9544F" w:rsidRDefault="00977581" w:rsidP="00A66D20">
      <w:pPr>
        <w:pStyle w:val="Odstavecseseznamem"/>
        <w:numPr>
          <w:ilvl w:val="0"/>
          <w:numId w:val="12"/>
        </w:numPr>
        <w:spacing w:line="276" w:lineRule="auto"/>
        <w:ind w:left="709" w:hanging="284"/>
        <w:contextualSpacing w:val="0"/>
        <w:rPr>
          <w:rFonts w:cs="Arial"/>
        </w:rPr>
      </w:pPr>
      <w:r w:rsidRPr="00A9544F">
        <w:rPr>
          <w:rFonts w:cs="Arial"/>
        </w:rPr>
        <w:t>Nejpozději na poslední den provedení předmětu díla, resp. jeho části</w:t>
      </w:r>
      <w:r w:rsidR="009B6A00" w:rsidRPr="00A9544F">
        <w:rPr>
          <w:rFonts w:cs="Arial"/>
        </w:rPr>
        <w:t xml:space="preserve"> dle článku III.</w:t>
      </w:r>
      <w:r w:rsidR="0039567D" w:rsidRPr="00A9544F">
        <w:rPr>
          <w:rFonts w:cs="Arial"/>
        </w:rPr>
        <w:t>, odst. 2</w:t>
      </w:r>
      <w:r w:rsidRPr="00A9544F">
        <w:rPr>
          <w:rFonts w:cs="Arial"/>
        </w:rPr>
        <w:t>, svolá z</w:t>
      </w:r>
      <w:r w:rsidR="009B6A00" w:rsidRPr="00A9544F">
        <w:rPr>
          <w:rFonts w:cs="Arial"/>
        </w:rPr>
        <w:t xml:space="preserve">hotovitel </w:t>
      </w:r>
      <w:r w:rsidR="009B6A00" w:rsidRPr="00A9544F">
        <w:rPr>
          <w:rFonts w:cs="Arial"/>
          <w:b/>
        </w:rPr>
        <w:t>přejímací řízení</w:t>
      </w:r>
      <w:r w:rsidRPr="00A9544F">
        <w:rPr>
          <w:rFonts w:cs="Arial"/>
        </w:rPr>
        <w:t>. Na přejímací řízení přizve zhotovitel objednatele, a to písemným oznámením, které musí být doručeno objednateli alespoň pět pracovních dnů předem. V případě, že nebude objednateli řádně a včas doručena výzva k účasti na přejímacím řízení, může dojít k přejímacímu řízení nejdříve po uplynutí pátého pracovního dne ode dne doručení písemné výzvy k zahájení přejímacího řízení.</w:t>
      </w:r>
    </w:p>
    <w:p w14:paraId="1937BF14" w14:textId="77777777" w:rsidR="00977581" w:rsidRPr="00A9544F" w:rsidRDefault="00446C34" w:rsidP="00A66D20">
      <w:pPr>
        <w:pStyle w:val="Odstavecseseznamem"/>
        <w:numPr>
          <w:ilvl w:val="0"/>
          <w:numId w:val="12"/>
        </w:numPr>
        <w:spacing w:line="276" w:lineRule="auto"/>
        <w:ind w:left="709" w:hanging="284"/>
        <w:contextualSpacing w:val="0"/>
        <w:rPr>
          <w:rFonts w:cs="Arial"/>
        </w:rPr>
      </w:pPr>
      <w:r w:rsidRPr="00A9544F">
        <w:rPr>
          <w:rFonts w:cs="Arial"/>
        </w:rPr>
        <w:t>Součástí přejímacího řízení je předání v</w:t>
      </w:r>
      <w:r w:rsidR="00977581" w:rsidRPr="00A9544F">
        <w:rPr>
          <w:rFonts w:cs="Arial"/>
        </w:rPr>
        <w:t>ešker</w:t>
      </w:r>
      <w:r w:rsidR="0039567D" w:rsidRPr="00A9544F">
        <w:rPr>
          <w:rFonts w:cs="Arial"/>
        </w:rPr>
        <w:t>é</w:t>
      </w:r>
      <w:r w:rsidR="00977581" w:rsidRPr="00A9544F">
        <w:rPr>
          <w:rFonts w:cs="Arial"/>
        </w:rPr>
        <w:t xml:space="preserve"> dokumentace zhotovitelem o</w:t>
      </w:r>
      <w:r w:rsidRPr="00A9544F">
        <w:rPr>
          <w:rFonts w:cs="Arial"/>
        </w:rPr>
        <w:t>bjednateli</w:t>
      </w:r>
      <w:r w:rsidR="00977581" w:rsidRPr="00A9544F">
        <w:rPr>
          <w:rFonts w:cs="Arial"/>
        </w:rPr>
        <w:t xml:space="preserve"> v originálech, a to jak ve formě papírových dokumentů, tak v elektronické editovatelné podobě</w:t>
      </w:r>
      <w:r w:rsidRPr="00A9544F">
        <w:rPr>
          <w:rFonts w:cs="Arial"/>
        </w:rPr>
        <w:t>, u SW podpory též předání přístupových hesel a uživatelských manuálů.</w:t>
      </w:r>
      <w:r w:rsidR="00977581" w:rsidRPr="00A9544F">
        <w:rPr>
          <w:rFonts w:cs="Arial"/>
        </w:rPr>
        <w:t xml:space="preserve"> </w:t>
      </w:r>
      <w:r w:rsidRPr="00A9544F">
        <w:rPr>
          <w:rFonts w:cs="Arial"/>
        </w:rPr>
        <w:t>Dále bude p</w:t>
      </w:r>
      <w:r w:rsidR="00977581" w:rsidRPr="00A9544F">
        <w:rPr>
          <w:rFonts w:cs="Arial"/>
        </w:rPr>
        <w:t>ředána provozní dokumentace</w:t>
      </w:r>
      <w:r w:rsidRPr="00A9544F">
        <w:rPr>
          <w:rFonts w:cs="Arial"/>
        </w:rPr>
        <w:t>,</w:t>
      </w:r>
      <w:r w:rsidR="00977581" w:rsidRPr="00A9544F">
        <w:rPr>
          <w:rFonts w:cs="Arial"/>
        </w:rPr>
        <w:t xml:space="preserve"> v rozsahu odpovídajícím požadavkům zákona č. 365/2000 Sb., o informačních systémech veřejné správy ve znění pozdějších předpisů a/nebo zákona č. 181/2014 Sb., o kybernetické bezpečnosti ve znění pozdějších předpisů, projektová dokumentace v rozsahu odpovídajícím předmětu díla, zejména pak technická dokumentace díla, zápisy z projektových porad a další odpovídající podklady nebo dokumenty související s plněním a dodáním předmětu díla.</w:t>
      </w:r>
    </w:p>
    <w:p w14:paraId="0AAA22DB" w14:textId="77777777" w:rsidR="00332280" w:rsidRPr="00A9544F" w:rsidRDefault="00E17B79" w:rsidP="00A66D20">
      <w:pPr>
        <w:pStyle w:val="Odstavecseseznamem"/>
        <w:numPr>
          <w:ilvl w:val="0"/>
          <w:numId w:val="12"/>
        </w:numPr>
        <w:spacing w:line="276" w:lineRule="auto"/>
        <w:ind w:left="709" w:hanging="284"/>
        <w:contextualSpacing w:val="0"/>
        <w:rPr>
          <w:rFonts w:cs="Arial"/>
        </w:rPr>
      </w:pPr>
      <w:r w:rsidRPr="00A9544F">
        <w:rPr>
          <w:rFonts w:cs="Arial"/>
          <w:b/>
        </w:rPr>
        <w:t>P</w:t>
      </w:r>
      <w:r w:rsidR="00332280" w:rsidRPr="00A9544F">
        <w:rPr>
          <w:rFonts w:cs="Arial"/>
          <w:b/>
        </w:rPr>
        <w:t>ředání</w:t>
      </w:r>
      <w:r w:rsidR="00332280" w:rsidRPr="00A9544F">
        <w:rPr>
          <w:rFonts w:cs="Arial"/>
        </w:rPr>
        <w:t xml:space="preserve"> akceptovaného díla se uskuteční fyzickým převzetím objednatelem. Předání díla bude oboustranně stvrzeno </w:t>
      </w:r>
      <w:r w:rsidR="00BC5956" w:rsidRPr="00A9544F">
        <w:rPr>
          <w:rFonts w:cs="Arial"/>
        </w:rPr>
        <w:t>podpisem</w:t>
      </w:r>
      <w:r w:rsidR="00BC5956" w:rsidRPr="00A9544F">
        <w:rPr>
          <w:rFonts w:cs="Arial"/>
          <w:b/>
        </w:rPr>
        <w:t xml:space="preserve"> </w:t>
      </w:r>
      <w:r w:rsidR="00BC5956" w:rsidRPr="00A9544F">
        <w:rPr>
          <w:rFonts w:cs="Arial"/>
        </w:rPr>
        <w:t>P</w:t>
      </w:r>
      <w:r w:rsidR="00332280" w:rsidRPr="00A9544F">
        <w:rPr>
          <w:rFonts w:cs="Arial"/>
        </w:rPr>
        <w:t>ředávacího protokolu. Předávací protokol bude podepsán oprávněnými zástupci obou smluvních stran. Dílo se považuje za převza</w:t>
      </w:r>
      <w:r w:rsidR="00BC5956" w:rsidRPr="00A9544F">
        <w:rPr>
          <w:rFonts w:cs="Arial"/>
        </w:rPr>
        <w:t>té a předané okamžikem podpisu P</w:t>
      </w:r>
      <w:r w:rsidR="00332280" w:rsidRPr="00A9544F">
        <w:rPr>
          <w:rFonts w:cs="Arial"/>
        </w:rPr>
        <w:t>ředávacího protokolu ve smyslu věty předchozí.</w:t>
      </w:r>
    </w:p>
    <w:p w14:paraId="3C07F510" w14:textId="041A28D1" w:rsidR="00714A3E" w:rsidRPr="00A9544F" w:rsidRDefault="00E17B79" w:rsidP="00A66D20">
      <w:pPr>
        <w:pStyle w:val="Odstavecseseznamem"/>
        <w:numPr>
          <w:ilvl w:val="0"/>
          <w:numId w:val="12"/>
        </w:numPr>
        <w:spacing w:line="276" w:lineRule="auto"/>
        <w:ind w:left="709" w:hanging="284"/>
        <w:contextualSpacing w:val="0"/>
        <w:rPr>
          <w:rFonts w:cs="Arial"/>
        </w:rPr>
      </w:pPr>
      <w:r w:rsidRPr="00A9544F">
        <w:rPr>
          <w:rFonts w:cs="Arial"/>
          <w:b/>
        </w:rPr>
        <w:t>Př</w:t>
      </w:r>
      <w:r w:rsidR="00714A3E" w:rsidRPr="00A9544F">
        <w:rPr>
          <w:rFonts w:cs="Arial"/>
          <w:b/>
        </w:rPr>
        <w:t>edávací protokol</w:t>
      </w:r>
      <w:r w:rsidR="00E75724" w:rsidRPr="00A9544F">
        <w:rPr>
          <w:rFonts w:cs="Arial"/>
          <w:b/>
        </w:rPr>
        <w:t xml:space="preserve"> (PP)</w:t>
      </w:r>
      <w:r w:rsidR="00714A3E" w:rsidRPr="00A9544F">
        <w:rPr>
          <w:rFonts w:cs="Arial"/>
        </w:rPr>
        <w:t xml:space="preserve"> musí obsahovat předmět a charakteristiku předmětu díla, resp. </w:t>
      </w:r>
      <w:r w:rsidR="0039567D" w:rsidRPr="00A9544F">
        <w:rPr>
          <w:rFonts w:cs="Arial"/>
        </w:rPr>
        <w:t>jeho částí a soupis dodaných logických technologických celků dodaného díla.</w:t>
      </w:r>
      <w:r w:rsidR="00BC5956" w:rsidRPr="00A9544F">
        <w:rPr>
          <w:rFonts w:cs="Arial"/>
        </w:rPr>
        <w:t xml:space="preserve"> Přílohami Předávacího protokol</w:t>
      </w:r>
      <w:r w:rsidR="00C45F31" w:rsidRPr="00A9544F">
        <w:rPr>
          <w:rFonts w:cs="Arial"/>
        </w:rPr>
        <w:t>u</w:t>
      </w:r>
      <w:r w:rsidR="00BC5956" w:rsidRPr="00A9544F">
        <w:rPr>
          <w:rFonts w:cs="Arial"/>
        </w:rPr>
        <w:t xml:space="preserve"> budou i protokoly z akceptačního řízení. Dále bude obsahovat zhodnocení jakosti předmětu díla a jeho částí.</w:t>
      </w:r>
      <w:r w:rsidR="0039567D" w:rsidRPr="00A9544F">
        <w:rPr>
          <w:rFonts w:cs="Arial"/>
        </w:rPr>
        <w:t xml:space="preserve"> </w:t>
      </w:r>
      <w:r w:rsidR="00BC5956" w:rsidRPr="00A9544F">
        <w:rPr>
          <w:rFonts w:cs="Arial"/>
        </w:rPr>
        <w:t>V případě zjištěných vad bude obsahovat jejich</w:t>
      </w:r>
      <w:r w:rsidR="0039567D" w:rsidRPr="00A9544F">
        <w:rPr>
          <w:rFonts w:cs="Arial"/>
        </w:rPr>
        <w:t xml:space="preserve"> </w:t>
      </w:r>
      <w:r w:rsidR="00714A3E" w:rsidRPr="00A9544F">
        <w:rPr>
          <w:rFonts w:cs="Arial"/>
        </w:rPr>
        <w:t>soupis</w:t>
      </w:r>
      <w:r w:rsidR="00BC5956" w:rsidRPr="00A9544F">
        <w:rPr>
          <w:rFonts w:cs="Arial"/>
        </w:rPr>
        <w:t>,</w:t>
      </w:r>
      <w:r w:rsidR="00714A3E" w:rsidRPr="00A9544F">
        <w:rPr>
          <w:rFonts w:cs="Arial"/>
        </w:rPr>
        <w:t xml:space="preserve"> </w:t>
      </w:r>
      <w:r w:rsidR="00BC5956" w:rsidRPr="00A9544F">
        <w:rPr>
          <w:rFonts w:cs="Arial"/>
        </w:rPr>
        <w:t>l</w:t>
      </w:r>
      <w:r w:rsidR="00714A3E" w:rsidRPr="00A9544F">
        <w:rPr>
          <w:rFonts w:cs="Arial"/>
        </w:rPr>
        <w:t>hůty pro</w:t>
      </w:r>
      <w:r w:rsidR="00BC5956" w:rsidRPr="00A9544F">
        <w:rPr>
          <w:rFonts w:cs="Arial"/>
        </w:rPr>
        <w:t xml:space="preserve"> jejich </w:t>
      </w:r>
      <w:r w:rsidR="00714A3E" w:rsidRPr="00A9544F">
        <w:rPr>
          <w:rFonts w:cs="Arial"/>
        </w:rPr>
        <w:t>odstranění</w:t>
      </w:r>
      <w:r w:rsidR="00BC5956" w:rsidRPr="00A9544F">
        <w:rPr>
          <w:rFonts w:cs="Arial"/>
        </w:rPr>
        <w:t xml:space="preserve"> a</w:t>
      </w:r>
      <w:r w:rsidR="00714A3E" w:rsidRPr="00A9544F">
        <w:rPr>
          <w:rFonts w:cs="Arial"/>
        </w:rPr>
        <w:t xml:space="preserve"> stanovisko objednatele</w:t>
      </w:r>
      <w:r w:rsidR="00BC5956" w:rsidRPr="00A9544F">
        <w:rPr>
          <w:rFonts w:cs="Arial"/>
        </w:rPr>
        <w:t>. V Předávacím protokolu</w:t>
      </w:r>
      <w:r w:rsidR="005338C3" w:rsidRPr="00A9544F">
        <w:rPr>
          <w:rFonts w:cs="Arial"/>
        </w:rPr>
        <w:t xml:space="preserve"> musí být uvedeno</w:t>
      </w:r>
      <w:r w:rsidR="00714A3E" w:rsidRPr="00A9544F">
        <w:rPr>
          <w:rFonts w:cs="Arial"/>
        </w:rPr>
        <w:t xml:space="preserve">, zda </w:t>
      </w:r>
      <w:r w:rsidR="005338C3" w:rsidRPr="00A9544F">
        <w:rPr>
          <w:rFonts w:cs="Arial"/>
        </w:rPr>
        <w:t>objednatel dílo</w:t>
      </w:r>
      <w:r w:rsidR="00714A3E" w:rsidRPr="00A9544F">
        <w:rPr>
          <w:rFonts w:cs="Arial"/>
        </w:rPr>
        <w:t xml:space="preserve"> přejímá či nikoli</w:t>
      </w:r>
      <w:r w:rsidR="00BC5956" w:rsidRPr="00A9544F">
        <w:rPr>
          <w:rFonts w:cs="Arial"/>
        </w:rPr>
        <w:t>.</w:t>
      </w:r>
      <w:r w:rsidR="00714A3E" w:rsidRPr="00A9544F">
        <w:rPr>
          <w:rFonts w:cs="Arial"/>
        </w:rPr>
        <w:t xml:space="preserve"> Předávací protokol bude vyhotoven ve třech stejnopisech, z nichž jeden obdrží zhotovitel a dva objednatel. Každý stejnopis bude podepsán </w:t>
      </w:r>
      <w:r w:rsidR="0039567D" w:rsidRPr="00A9544F">
        <w:rPr>
          <w:rFonts w:cs="Arial"/>
        </w:rPr>
        <w:t>oprávněnými osobami obou smluvních</w:t>
      </w:r>
      <w:r w:rsidR="00714A3E" w:rsidRPr="00A9544F">
        <w:rPr>
          <w:rFonts w:cs="Arial"/>
        </w:rPr>
        <w:t xml:space="preserve"> stran a má právní sílu originálu.</w:t>
      </w:r>
    </w:p>
    <w:p w14:paraId="185147EC" w14:textId="77303EF3" w:rsidR="00225AD5" w:rsidRPr="00A9544F" w:rsidRDefault="00225AD5" w:rsidP="00A66D20">
      <w:pPr>
        <w:pStyle w:val="Odstavecseseznamem"/>
        <w:numPr>
          <w:ilvl w:val="0"/>
          <w:numId w:val="12"/>
        </w:numPr>
        <w:spacing w:line="276" w:lineRule="auto"/>
        <w:ind w:left="709" w:hanging="284"/>
        <w:contextualSpacing w:val="0"/>
        <w:rPr>
          <w:rFonts w:cs="Arial"/>
        </w:rPr>
      </w:pPr>
      <w:r w:rsidRPr="00A9544F">
        <w:rPr>
          <w:rFonts w:cs="Arial"/>
        </w:rPr>
        <w:t xml:space="preserve">V případě, že se při přejímání předmětu díla objednatelem prokáže, že je zhotovitelem předáván předmět díla, který nese podstatné vady bránící funkcionalitě díla či jeho části k účelu, k němuž má být využíváno, není objednatel povinen předávaný předmět díla převzít. </w:t>
      </w:r>
      <w:r w:rsidR="005338C3" w:rsidRPr="00A9544F">
        <w:rPr>
          <w:rFonts w:cs="Arial"/>
        </w:rPr>
        <w:t>Tato skutečnost bude uvedena v P</w:t>
      </w:r>
      <w:r w:rsidRPr="00A9544F">
        <w:rPr>
          <w:rFonts w:cs="Arial"/>
        </w:rPr>
        <w:t>ředávacím protokolu. Po odstranění těchto podstatných vad předmětu díla či jeho části, pro které objednatel odmítl od zhotovitele předmět díla převzít, se opakuje přejímací řízení analogicky dle</w:t>
      </w:r>
      <w:r w:rsidR="00E0223D" w:rsidRPr="00A9544F">
        <w:rPr>
          <w:rFonts w:cs="Arial"/>
        </w:rPr>
        <w:t xml:space="preserve"> článku III., odst. 4, písm. </w:t>
      </w:r>
      <w:r w:rsidR="00B52259">
        <w:rPr>
          <w:rFonts w:cs="Arial"/>
        </w:rPr>
        <w:t>i) a násl.</w:t>
      </w:r>
      <w:r w:rsidR="00E0223D" w:rsidRPr="00A9544F">
        <w:rPr>
          <w:rFonts w:cs="Arial"/>
        </w:rPr>
        <w:t xml:space="preserve"> této smlouvy</w:t>
      </w:r>
      <w:r w:rsidRPr="00A9544F">
        <w:rPr>
          <w:rFonts w:cs="Arial"/>
        </w:rPr>
        <w:t xml:space="preserve">. V takovém případě bude k původnímu předávacímu protokolu sepsán dodatek, ve kterém bude uvedeno převzetí předmětu díla. Dodatek obsahuje veškeré náležitosti stanovené pro předávací protokol </w:t>
      </w:r>
      <w:r w:rsidR="00E0223D" w:rsidRPr="00A9544F">
        <w:rPr>
          <w:rFonts w:cs="Arial"/>
        </w:rPr>
        <w:t xml:space="preserve">dle </w:t>
      </w:r>
      <w:r w:rsidR="004052E1" w:rsidRPr="00A9544F">
        <w:rPr>
          <w:rFonts w:cs="Arial"/>
        </w:rPr>
        <w:t>člán</w:t>
      </w:r>
      <w:r w:rsidR="00E0223D" w:rsidRPr="00A9544F">
        <w:rPr>
          <w:rFonts w:cs="Arial"/>
        </w:rPr>
        <w:t>ku</w:t>
      </w:r>
      <w:r w:rsidR="004052E1" w:rsidRPr="00A9544F">
        <w:rPr>
          <w:rFonts w:cs="Arial"/>
        </w:rPr>
        <w:t xml:space="preserve"> III., odst. 4, písm. </w:t>
      </w:r>
      <w:r w:rsidR="00B52259">
        <w:rPr>
          <w:rFonts w:cs="Arial"/>
        </w:rPr>
        <w:t>l</w:t>
      </w:r>
      <w:r w:rsidRPr="00A9544F">
        <w:rPr>
          <w:rFonts w:cs="Arial"/>
        </w:rPr>
        <w:t>)</w:t>
      </w:r>
      <w:r w:rsidR="00E0223D" w:rsidRPr="00A9544F">
        <w:rPr>
          <w:rFonts w:cs="Arial"/>
        </w:rPr>
        <w:t xml:space="preserve"> této smlouvy</w:t>
      </w:r>
      <w:r w:rsidRPr="00A9544F">
        <w:rPr>
          <w:rFonts w:cs="Arial"/>
        </w:rPr>
        <w:t>.</w:t>
      </w:r>
    </w:p>
    <w:p w14:paraId="0140EBCD" w14:textId="77777777" w:rsidR="00E17B79" w:rsidRPr="00A9544F" w:rsidRDefault="00E17B79" w:rsidP="00A66D20">
      <w:pPr>
        <w:pStyle w:val="Odstavecseseznamem"/>
        <w:numPr>
          <w:ilvl w:val="0"/>
          <w:numId w:val="12"/>
        </w:numPr>
        <w:spacing w:line="276" w:lineRule="auto"/>
        <w:ind w:left="709" w:hanging="284"/>
        <w:contextualSpacing w:val="0"/>
        <w:rPr>
          <w:rFonts w:cs="Arial"/>
        </w:rPr>
      </w:pPr>
      <w:r w:rsidRPr="00A9544F">
        <w:rPr>
          <w:rFonts w:cs="Arial"/>
        </w:rPr>
        <w:lastRenderedPageBreak/>
        <w:t>Vadou se pro účely této smlouvy rozumí odchylka v kvantitě, kvalitě, rozsahu, termínech nebo parametrech díla stanovených touto smlouvou, zadávací dokumentací a obecně závaznými předpisy.</w:t>
      </w:r>
    </w:p>
    <w:p w14:paraId="400334D7" w14:textId="209F4AAD" w:rsidR="00E75724" w:rsidRPr="00A9544F" w:rsidRDefault="00112C8E" w:rsidP="00BB53D9">
      <w:pPr>
        <w:pStyle w:val="Odstavecseseznamem"/>
        <w:numPr>
          <w:ilvl w:val="0"/>
          <w:numId w:val="5"/>
        </w:numPr>
        <w:spacing w:before="240" w:line="276" w:lineRule="auto"/>
        <w:ind w:left="357" w:hanging="357"/>
        <w:contextualSpacing w:val="0"/>
        <w:rPr>
          <w:rFonts w:cs="Arial"/>
        </w:rPr>
      </w:pPr>
      <w:r w:rsidRPr="00A9544F">
        <w:rPr>
          <w:rFonts w:cs="Arial"/>
          <w:b/>
        </w:rPr>
        <w:t>Druhá etapa</w:t>
      </w:r>
      <w:r w:rsidRPr="00A9544F">
        <w:rPr>
          <w:rFonts w:cs="Arial"/>
        </w:rPr>
        <w:t xml:space="preserve"> </w:t>
      </w:r>
      <w:r w:rsidR="003150C9" w:rsidRPr="00A9544F">
        <w:rPr>
          <w:rFonts w:cs="Arial"/>
        </w:rPr>
        <w:t xml:space="preserve">(provozní) </w:t>
      </w:r>
      <w:r w:rsidRPr="00A9544F">
        <w:rPr>
          <w:rFonts w:cs="Arial"/>
        </w:rPr>
        <w:t>– zahrnuje</w:t>
      </w:r>
      <w:r w:rsidR="00895853" w:rsidRPr="00A9544F">
        <w:rPr>
          <w:rFonts w:cs="Arial"/>
        </w:rPr>
        <w:t xml:space="preserve"> </w:t>
      </w:r>
      <w:r w:rsidR="00A66D20">
        <w:rPr>
          <w:rFonts w:cs="Arial"/>
        </w:rPr>
        <w:t>následující plnění</w:t>
      </w:r>
      <w:r w:rsidR="00275CD8" w:rsidRPr="00A9544F">
        <w:rPr>
          <w:rFonts w:cs="Arial"/>
        </w:rPr>
        <w:t xml:space="preserve"> po dobu 60 měsíců</w:t>
      </w:r>
      <w:r w:rsidR="00A62B95">
        <w:rPr>
          <w:rFonts w:cs="Arial"/>
        </w:rPr>
        <w:t xml:space="preserve"> ode dne podpisu PP</w:t>
      </w:r>
      <w:r w:rsidR="00225AD5" w:rsidRPr="00A9544F">
        <w:rPr>
          <w:rFonts w:cs="Arial"/>
        </w:rPr>
        <w:t>:</w:t>
      </w:r>
    </w:p>
    <w:p w14:paraId="6EB9036E" w14:textId="27312E6A" w:rsidR="00A62B95" w:rsidRPr="00A62B95" w:rsidRDefault="00E75724" w:rsidP="00BB53D9">
      <w:pPr>
        <w:spacing w:before="240" w:line="276" w:lineRule="auto"/>
        <w:rPr>
          <w:rFonts w:cs="Arial"/>
          <w:b/>
        </w:rPr>
      </w:pPr>
      <w:r w:rsidRPr="00A9544F">
        <w:rPr>
          <w:rFonts w:cs="Arial"/>
          <w:b/>
        </w:rPr>
        <w:t>5.1)</w:t>
      </w:r>
      <w:r w:rsidR="00A62B95">
        <w:rPr>
          <w:rFonts w:cs="Arial"/>
          <w:b/>
        </w:rPr>
        <w:tab/>
        <w:t>Zajištění a poskytování s</w:t>
      </w:r>
      <w:r w:rsidR="00A62B95" w:rsidRPr="00A62B95">
        <w:rPr>
          <w:rFonts w:cs="Arial"/>
          <w:b/>
        </w:rPr>
        <w:t>dílené služby kybernetické bezpečnosti</w:t>
      </w:r>
      <w:r w:rsidR="00A62B95">
        <w:rPr>
          <w:rFonts w:cs="Arial"/>
          <w:b/>
        </w:rPr>
        <w:t>, obsahující služby:</w:t>
      </w:r>
      <w:r w:rsidR="00A62B95" w:rsidRPr="00A62B95">
        <w:rPr>
          <w:rFonts w:cs="Arial"/>
          <w:b/>
        </w:rPr>
        <w:t xml:space="preserve">   </w:t>
      </w:r>
    </w:p>
    <w:p w14:paraId="4AC58F1E" w14:textId="11A55BFC" w:rsidR="00A62B95" w:rsidRPr="00A62B95" w:rsidRDefault="00A62B95" w:rsidP="00A62B95">
      <w:pPr>
        <w:pStyle w:val="Odstavecseseznamem"/>
        <w:numPr>
          <w:ilvl w:val="1"/>
          <w:numId w:val="42"/>
        </w:numPr>
        <w:spacing w:line="276" w:lineRule="auto"/>
        <w:rPr>
          <w:rFonts w:cs="Arial"/>
        </w:rPr>
      </w:pPr>
      <w:r w:rsidRPr="00A62B95">
        <w:rPr>
          <w:rFonts w:cs="Arial"/>
        </w:rPr>
        <w:t>zaznamenávání a ukládání logů a detekce bezpečnostních událostí</w:t>
      </w:r>
    </w:p>
    <w:p w14:paraId="18104AFE" w14:textId="79C30A4E" w:rsidR="00A62B95" w:rsidRPr="00A62B95" w:rsidRDefault="00A62B95" w:rsidP="00A62B95">
      <w:pPr>
        <w:pStyle w:val="Odstavecseseznamem"/>
        <w:numPr>
          <w:ilvl w:val="1"/>
          <w:numId w:val="42"/>
        </w:numPr>
        <w:spacing w:line="276" w:lineRule="auto"/>
        <w:rPr>
          <w:rFonts w:cs="Arial"/>
        </w:rPr>
      </w:pPr>
      <w:r w:rsidRPr="00A62B95">
        <w:rPr>
          <w:rFonts w:cs="Arial"/>
        </w:rPr>
        <w:t>analýza datových toků a detekce bezpečnostních událostí</w:t>
      </w:r>
    </w:p>
    <w:p w14:paraId="3FD62F88" w14:textId="1F04E536" w:rsidR="00A62B95" w:rsidRPr="00A62B95" w:rsidRDefault="00A62B95" w:rsidP="00A62B95">
      <w:pPr>
        <w:pStyle w:val="Odstavecseseznamem"/>
        <w:numPr>
          <w:ilvl w:val="1"/>
          <w:numId w:val="42"/>
        </w:numPr>
        <w:spacing w:line="276" w:lineRule="auto"/>
        <w:rPr>
          <w:rFonts w:cs="Arial"/>
          <w:b/>
        </w:rPr>
      </w:pPr>
      <w:r w:rsidRPr="00A62B95">
        <w:rPr>
          <w:rFonts w:cs="Arial"/>
        </w:rPr>
        <w:t>dohledové centrum - SOC</w:t>
      </w:r>
      <w:r w:rsidR="00E75724" w:rsidRPr="00A62B95">
        <w:rPr>
          <w:rFonts w:cs="Arial"/>
        </w:rPr>
        <w:tab/>
      </w:r>
      <w:r w:rsidR="00E75724" w:rsidRPr="00A62B95">
        <w:rPr>
          <w:rFonts w:cs="Arial"/>
          <w:b/>
        </w:rPr>
        <w:t xml:space="preserve"> </w:t>
      </w:r>
    </w:p>
    <w:p w14:paraId="63227882" w14:textId="7B451446" w:rsidR="00E75724" w:rsidRPr="00A9544F" w:rsidRDefault="00A62B95" w:rsidP="00BB53D9">
      <w:pPr>
        <w:spacing w:before="240" w:line="276" w:lineRule="auto"/>
        <w:rPr>
          <w:rFonts w:cs="Arial"/>
          <w:b/>
        </w:rPr>
      </w:pPr>
      <w:r>
        <w:rPr>
          <w:rFonts w:cs="Arial"/>
          <w:b/>
        </w:rPr>
        <w:t>5.2)</w:t>
      </w:r>
      <w:r>
        <w:rPr>
          <w:rFonts w:cs="Arial"/>
          <w:b/>
        </w:rPr>
        <w:tab/>
      </w:r>
      <w:r w:rsidR="00E75724" w:rsidRPr="00A9544F">
        <w:rPr>
          <w:rFonts w:cs="Arial"/>
          <w:b/>
        </w:rPr>
        <w:t>Podpora a údržba díla</w:t>
      </w:r>
    </w:p>
    <w:p w14:paraId="0AA10820" w14:textId="531AC48D" w:rsidR="00411D1C" w:rsidRDefault="00411D1C" w:rsidP="00381C09">
      <w:pPr>
        <w:pStyle w:val="Odstavecseseznamem"/>
        <w:numPr>
          <w:ilvl w:val="0"/>
          <w:numId w:val="26"/>
        </w:numPr>
        <w:spacing w:line="276" w:lineRule="auto"/>
        <w:ind w:left="1106" w:hanging="397"/>
        <w:contextualSpacing w:val="0"/>
        <w:rPr>
          <w:rFonts w:cs="Arial"/>
        </w:rPr>
      </w:pPr>
      <w:r>
        <w:rPr>
          <w:rFonts w:cs="Arial"/>
        </w:rPr>
        <w:t xml:space="preserve">Podpora a údržba </w:t>
      </w:r>
      <w:r w:rsidRPr="00A62B95">
        <w:rPr>
          <w:rFonts w:cs="Arial"/>
        </w:rPr>
        <w:t>systému pro pokročilý provozní dohled</w:t>
      </w:r>
    </w:p>
    <w:p w14:paraId="18D30D00" w14:textId="62BE680C" w:rsidR="00411D1C" w:rsidRDefault="00411D1C" w:rsidP="00411D1C">
      <w:pPr>
        <w:pStyle w:val="Odstavecseseznamem"/>
        <w:numPr>
          <w:ilvl w:val="0"/>
          <w:numId w:val="26"/>
        </w:numPr>
        <w:spacing w:line="276" w:lineRule="auto"/>
        <w:ind w:left="1106" w:hanging="397"/>
        <w:contextualSpacing w:val="0"/>
        <w:rPr>
          <w:rFonts w:cs="Arial"/>
        </w:rPr>
      </w:pPr>
      <w:r>
        <w:rPr>
          <w:rFonts w:cs="Arial"/>
        </w:rPr>
        <w:t xml:space="preserve">Podpora a údržba </w:t>
      </w:r>
      <w:r w:rsidRPr="00A62B95">
        <w:rPr>
          <w:rFonts w:cs="Arial"/>
        </w:rPr>
        <w:t>systému podpory pokročilé segmentace sítě</w:t>
      </w:r>
    </w:p>
    <w:p w14:paraId="44F3314F" w14:textId="648A79D2" w:rsidR="00411D1C" w:rsidRPr="00411D1C" w:rsidRDefault="00411D1C" w:rsidP="00411D1C">
      <w:pPr>
        <w:pStyle w:val="Odstavecseseznamem"/>
        <w:numPr>
          <w:ilvl w:val="0"/>
          <w:numId w:val="26"/>
        </w:numPr>
        <w:spacing w:line="276" w:lineRule="auto"/>
        <w:ind w:left="1106" w:hanging="397"/>
        <w:contextualSpacing w:val="0"/>
        <w:rPr>
          <w:rFonts w:cs="Arial"/>
        </w:rPr>
      </w:pPr>
      <w:r>
        <w:rPr>
          <w:rFonts w:cs="Arial"/>
        </w:rPr>
        <w:t xml:space="preserve">Podpora a údržba </w:t>
      </w:r>
      <w:r w:rsidRPr="00A62B95">
        <w:rPr>
          <w:rFonts w:cs="Arial"/>
        </w:rPr>
        <w:t>zajištění zvýšení fyzického zabezpečení HTCK</w:t>
      </w:r>
    </w:p>
    <w:p w14:paraId="27D55A88" w14:textId="21788387" w:rsidR="00A54FD4" w:rsidRPr="00A9544F" w:rsidRDefault="00E75724" w:rsidP="00381C09">
      <w:pPr>
        <w:pStyle w:val="Odstavecseseznamem"/>
        <w:numPr>
          <w:ilvl w:val="0"/>
          <w:numId w:val="26"/>
        </w:numPr>
        <w:spacing w:line="276" w:lineRule="auto"/>
        <w:ind w:left="1106" w:hanging="397"/>
        <w:contextualSpacing w:val="0"/>
        <w:rPr>
          <w:rFonts w:cs="Arial"/>
        </w:rPr>
      </w:pPr>
      <w:r w:rsidRPr="00A9544F">
        <w:rPr>
          <w:rFonts w:cs="Arial"/>
        </w:rPr>
        <w:t>P</w:t>
      </w:r>
      <w:r w:rsidR="00A54FD4" w:rsidRPr="00A9544F">
        <w:rPr>
          <w:rFonts w:cs="Arial"/>
        </w:rPr>
        <w:t xml:space="preserve">oskytnutí všech upgrade a update produktů distribuovaných </w:t>
      </w:r>
      <w:r w:rsidR="008D7322" w:rsidRPr="00A9544F">
        <w:rPr>
          <w:rFonts w:cs="Arial"/>
        </w:rPr>
        <w:t xml:space="preserve">po dobu </w:t>
      </w:r>
      <w:r w:rsidR="00724F93" w:rsidRPr="00A9544F">
        <w:rPr>
          <w:rFonts w:cs="Arial"/>
        </w:rPr>
        <w:t>účinnosti této smlouvy</w:t>
      </w:r>
      <w:r w:rsidR="002F5F19" w:rsidRPr="00A9544F">
        <w:rPr>
          <w:rFonts w:cs="Arial"/>
        </w:rPr>
        <w:t xml:space="preserve"> včet</w:t>
      </w:r>
      <w:r w:rsidR="00B575C0" w:rsidRPr="00A9544F">
        <w:rPr>
          <w:rFonts w:cs="Arial"/>
        </w:rPr>
        <w:t>n</w:t>
      </w:r>
      <w:r w:rsidR="002F5F19" w:rsidRPr="00A9544F">
        <w:rPr>
          <w:rFonts w:cs="Arial"/>
        </w:rPr>
        <w:t>ě instalace a nasazení</w:t>
      </w:r>
      <w:r w:rsidR="00DE3288" w:rsidRPr="00A9544F">
        <w:rPr>
          <w:rFonts w:cs="Arial"/>
        </w:rPr>
        <w:t>.</w:t>
      </w:r>
    </w:p>
    <w:p w14:paraId="3EFEEE55" w14:textId="77777777" w:rsidR="00895853"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Ú</w:t>
      </w:r>
      <w:r w:rsidR="00895853" w:rsidRPr="00A9544F">
        <w:rPr>
          <w:rFonts w:cs="Arial"/>
        </w:rPr>
        <w:t xml:space="preserve">pravy vyplývající ze změn legislativy tak, aby po </w:t>
      </w:r>
      <w:r w:rsidR="00407BC1" w:rsidRPr="00A9544F">
        <w:rPr>
          <w:rFonts w:cs="Arial"/>
        </w:rPr>
        <w:t xml:space="preserve">celou </w:t>
      </w:r>
      <w:r w:rsidR="00895853" w:rsidRPr="00A9544F">
        <w:rPr>
          <w:rFonts w:cs="Arial"/>
        </w:rPr>
        <w:t>dobu účinnosti této smlouvy dílo splňovalo zákonné požadavky na jeho provoz</w:t>
      </w:r>
      <w:r w:rsidRPr="00A9544F">
        <w:rPr>
          <w:rFonts w:cs="Arial"/>
        </w:rPr>
        <w:t>.</w:t>
      </w:r>
    </w:p>
    <w:p w14:paraId="550A09AF" w14:textId="77777777" w:rsidR="00EB4AAB"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Z</w:t>
      </w:r>
      <w:r w:rsidR="00EB4AAB" w:rsidRPr="00A9544F">
        <w:rPr>
          <w:rFonts w:cs="Arial"/>
        </w:rPr>
        <w:t>álohování dle harmonogramu dohodnuté</w:t>
      </w:r>
      <w:r w:rsidR="009836E3" w:rsidRPr="00A9544F">
        <w:rPr>
          <w:rFonts w:cs="Arial"/>
        </w:rPr>
        <w:t>ho</w:t>
      </w:r>
      <w:r w:rsidR="00EB4AAB" w:rsidRPr="00A9544F">
        <w:rPr>
          <w:rFonts w:cs="Arial"/>
        </w:rPr>
        <w:t xml:space="preserve"> s</w:t>
      </w:r>
      <w:r w:rsidRPr="00A9544F">
        <w:rPr>
          <w:rFonts w:cs="Arial"/>
        </w:rPr>
        <w:t> </w:t>
      </w:r>
      <w:r w:rsidR="00EB4AAB" w:rsidRPr="00A9544F">
        <w:rPr>
          <w:rFonts w:cs="Arial"/>
        </w:rPr>
        <w:t>objednatelem</w:t>
      </w:r>
      <w:r w:rsidRPr="00A9544F">
        <w:rPr>
          <w:rFonts w:cs="Arial"/>
        </w:rPr>
        <w:t>.</w:t>
      </w:r>
    </w:p>
    <w:p w14:paraId="7D2255CA" w14:textId="77777777" w:rsidR="00B26B6E"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I</w:t>
      </w:r>
      <w:r w:rsidR="00275CD8" w:rsidRPr="00A9544F">
        <w:rPr>
          <w:rFonts w:cs="Arial"/>
        </w:rPr>
        <w:t xml:space="preserve">dentifikaci příčin chybových stavů, návrh jejich fixace a fixaci chyby, </w:t>
      </w:r>
      <w:r w:rsidR="00B26B6E" w:rsidRPr="00A9544F">
        <w:rPr>
          <w:rFonts w:cs="Arial"/>
        </w:rPr>
        <w:t>opravy následků hardwarových, softwarových nebo datových chyb systém</w:t>
      </w:r>
      <w:r w:rsidR="00F22B53" w:rsidRPr="00A9544F">
        <w:rPr>
          <w:rFonts w:cs="Arial"/>
        </w:rPr>
        <w:t>u</w:t>
      </w:r>
      <w:r w:rsidRPr="00A9544F">
        <w:rPr>
          <w:rFonts w:cs="Arial"/>
        </w:rPr>
        <w:t>.</w:t>
      </w:r>
    </w:p>
    <w:p w14:paraId="294210B5" w14:textId="577BD255" w:rsidR="00A54FD4" w:rsidRPr="00A9544F" w:rsidRDefault="00564AA0" w:rsidP="00381C09">
      <w:pPr>
        <w:pStyle w:val="Odstavecseseznamem"/>
        <w:numPr>
          <w:ilvl w:val="0"/>
          <w:numId w:val="26"/>
        </w:numPr>
        <w:spacing w:line="276" w:lineRule="auto"/>
        <w:ind w:left="1106" w:hanging="397"/>
        <w:contextualSpacing w:val="0"/>
        <w:rPr>
          <w:rFonts w:cs="Arial"/>
        </w:rPr>
      </w:pPr>
      <w:r w:rsidRPr="00A9544F">
        <w:rPr>
          <w:rFonts w:cs="Arial"/>
        </w:rPr>
        <w:t>P</w:t>
      </w:r>
      <w:r w:rsidR="00B26B6E" w:rsidRPr="00A9544F">
        <w:rPr>
          <w:rFonts w:cs="Arial"/>
        </w:rPr>
        <w:t>oradní a</w:t>
      </w:r>
      <w:r w:rsidR="00724F93" w:rsidRPr="00A9544F">
        <w:rPr>
          <w:rFonts w:cs="Arial"/>
        </w:rPr>
        <w:t xml:space="preserve"> konzultační služby po telefonu, e-mailu</w:t>
      </w:r>
      <w:r w:rsidR="0089663A" w:rsidRPr="00A9544F">
        <w:rPr>
          <w:rFonts w:cs="Arial"/>
        </w:rPr>
        <w:t xml:space="preserve">, </w:t>
      </w:r>
      <w:proofErr w:type="spellStart"/>
      <w:r w:rsidR="0089663A" w:rsidRPr="00A9544F">
        <w:rPr>
          <w:rFonts w:cs="Arial"/>
        </w:rPr>
        <w:t>HelpDesku</w:t>
      </w:r>
      <w:proofErr w:type="spellEnd"/>
      <w:r w:rsidR="0089663A" w:rsidRPr="00A9544F">
        <w:rPr>
          <w:rFonts w:cs="Arial"/>
        </w:rPr>
        <w:t>/hot-line zhotovitele</w:t>
      </w:r>
      <w:r w:rsidR="00724F93" w:rsidRPr="00A9544F">
        <w:rPr>
          <w:rFonts w:cs="Arial"/>
        </w:rPr>
        <w:t xml:space="preserve"> nebo osobní asistencí poskytované pracovníky </w:t>
      </w:r>
      <w:r w:rsidR="0089663A" w:rsidRPr="00A9544F">
        <w:rPr>
          <w:rFonts w:cs="Arial"/>
        </w:rPr>
        <w:t>zhotovitele</w:t>
      </w:r>
      <w:r w:rsidR="00DE3288" w:rsidRPr="00A9544F">
        <w:rPr>
          <w:rFonts w:cs="Arial"/>
        </w:rPr>
        <w:t>.</w:t>
      </w:r>
    </w:p>
    <w:p w14:paraId="6687C000" w14:textId="77777777" w:rsidR="00407BC1"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P</w:t>
      </w:r>
      <w:r w:rsidR="00B26B6E" w:rsidRPr="00A9544F">
        <w:rPr>
          <w:rFonts w:cs="Arial"/>
        </w:rPr>
        <w:t>ravidelnou komplexní měsíční kontrolu technického stavu provozu díla</w:t>
      </w:r>
      <w:r w:rsidRPr="00A9544F">
        <w:rPr>
          <w:rFonts w:cs="Arial"/>
        </w:rPr>
        <w:t>.</w:t>
      </w:r>
    </w:p>
    <w:p w14:paraId="00DDAE73" w14:textId="77777777" w:rsidR="00B26B6E"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P</w:t>
      </w:r>
      <w:r w:rsidR="00B26B6E" w:rsidRPr="00A9544F">
        <w:rPr>
          <w:rFonts w:cs="Arial"/>
        </w:rPr>
        <w:t>ravidelnou komplexní měsíční kontrolu konzistence dat v datové základně systému</w:t>
      </w:r>
      <w:r w:rsidRPr="00A9544F">
        <w:rPr>
          <w:rFonts w:cs="Arial"/>
        </w:rPr>
        <w:t>.</w:t>
      </w:r>
    </w:p>
    <w:p w14:paraId="537A1B36" w14:textId="77777777" w:rsidR="00205655"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P</w:t>
      </w:r>
      <w:r w:rsidR="00205655" w:rsidRPr="00A9544F">
        <w:rPr>
          <w:rFonts w:cs="Arial"/>
        </w:rPr>
        <w:t xml:space="preserve">růběžnou aktualizaci datové základny systému podle změn a </w:t>
      </w:r>
      <w:r w:rsidRPr="00A9544F">
        <w:rPr>
          <w:rFonts w:cs="Arial"/>
        </w:rPr>
        <w:t xml:space="preserve">vývoje </w:t>
      </w:r>
      <w:r w:rsidR="00205655" w:rsidRPr="00A9544F">
        <w:rPr>
          <w:rFonts w:cs="Arial"/>
        </w:rPr>
        <w:t>databázových a</w:t>
      </w:r>
      <w:r w:rsidR="009836E3" w:rsidRPr="00A9544F">
        <w:rPr>
          <w:rFonts w:cs="Arial"/>
        </w:rPr>
        <w:t> </w:t>
      </w:r>
      <w:r w:rsidR="00205655" w:rsidRPr="00A9544F">
        <w:rPr>
          <w:rFonts w:cs="Arial"/>
        </w:rPr>
        <w:t>aplikačních technologií a technologií ochrany a</w:t>
      </w:r>
      <w:r w:rsidR="008F2C9E" w:rsidRPr="00A9544F">
        <w:rPr>
          <w:rFonts w:cs="Arial"/>
        </w:rPr>
        <w:t> </w:t>
      </w:r>
      <w:r w:rsidR="00205655" w:rsidRPr="00A9544F">
        <w:rPr>
          <w:rFonts w:cs="Arial"/>
        </w:rPr>
        <w:t>bezpečnosti dat</w:t>
      </w:r>
      <w:r w:rsidRPr="00A9544F">
        <w:rPr>
          <w:rFonts w:cs="Arial"/>
        </w:rPr>
        <w:t>.</w:t>
      </w:r>
    </w:p>
    <w:p w14:paraId="0E72D19F" w14:textId="77777777" w:rsidR="00275CD8"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N</w:t>
      </w:r>
      <w:r w:rsidR="00275CD8" w:rsidRPr="00A9544F">
        <w:rPr>
          <w:rFonts w:cs="Arial"/>
        </w:rPr>
        <w:t>ávrh změn konfigur</w:t>
      </w:r>
      <w:r w:rsidR="00FC2291" w:rsidRPr="00A9544F">
        <w:rPr>
          <w:rFonts w:cs="Arial"/>
        </w:rPr>
        <w:t>ace systému a implementaci změn.</w:t>
      </w:r>
    </w:p>
    <w:p w14:paraId="65E06806" w14:textId="77777777" w:rsidR="00275CD8"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A</w:t>
      </w:r>
      <w:r w:rsidR="00275CD8" w:rsidRPr="00A9544F">
        <w:rPr>
          <w:rFonts w:cs="Arial"/>
        </w:rPr>
        <w:t>ktivní podporu při reklamaci závad v programovém vybavení a službách</w:t>
      </w:r>
      <w:r w:rsidRPr="00A9544F">
        <w:rPr>
          <w:rFonts w:cs="Arial"/>
        </w:rPr>
        <w:t>.</w:t>
      </w:r>
    </w:p>
    <w:p w14:paraId="6D038EE9" w14:textId="77777777" w:rsidR="00275CD8"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S</w:t>
      </w:r>
      <w:r w:rsidR="00275CD8" w:rsidRPr="00A9544F">
        <w:rPr>
          <w:rFonts w:cs="Arial"/>
        </w:rPr>
        <w:t>oučinnost při ladění dynamiky a nastavení parametrů systému</w:t>
      </w:r>
      <w:r w:rsidRPr="00A9544F">
        <w:rPr>
          <w:rFonts w:cs="Arial"/>
        </w:rPr>
        <w:t>.</w:t>
      </w:r>
    </w:p>
    <w:p w14:paraId="3C8E6D97" w14:textId="77777777" w:rsidR="00275CD8"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K</w:t>
      </w:r>
      <w:r w:rsidR="00275CD8" w:rsidRPr="00A9544F">
        <w:rPr>
          <w:rFonts w:cs="Arial"/>
        </w:rPr>
        <w:t>onzultační služby při tvorbě nebo změnách provozních standardů a technologických postupů</w:t>
      </w:r>
      <w:r w:rsidRPr="00A9544F">
        <w:rPr>
          <w:rFonts w:cs="Arial"/>
        </w:rPr>
        <w:t>.</w:t>
      </w:r>
    </w:p>
    <w:p w14:paraId="3F0F17E4" w14:textId="77777777" w:rsidR="00275CD8"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K</w:t>
      </w:r>
      <w:r w:rsidR="00275CD8" w:rsidRPr="00A9544F">
        <w:rPr>
          <w:rFonts w:cs="Arial"/>
        </w:rPr>
        <w:t>onzultační služby při plánování přechodu na vyšší verze softwarového vybavení nebo jiný hardware</w:t>
      </w:r>
      <w:r w:rsidRPr="00A9544F">
        <w:rPr>
          <w:rFonts w:cs="Arial"/>
        </w:rPr>
        <w:t>.</w:t>
      </w:r>
    </w:p>
    <w:p w14:paraId="41145E18" w14:textId="77777777" w:rsidR="00275CD8"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T</w:t>
      </w:r>
      <w:r w:rsidR="00275CD8" w:rsidRPr="00A9544F">
        <w:rPr>
          <w:rFonts w:cs="Arial"/>
        </w:rPr>
        <w:t>echnickou pomoc při změnách konfigurace, reinstalaci nebo upgrade podporovaného programového vybavení nebo změnách prostředí, v</w:t>
      </w:r>
      <w:r w:rsidR="008F2C9E" w:rsidRPr="00A9544F">
        <w:rPr>
          <w:rFonts w:cs="Arial"/>
        </w:rPr>
        <w:t> </w:t>
      </w:r>
      <w:r w:rsidR="00275CD8" w:rsidRPr="00A9544F">
        <w:rPr>
          <w:rFonts w:cs="Arial"/>
        </w:rPr>
        <w:t>němž je podporované programové vybavení nainstalováno</w:t>
      </w:r>
      <w:r w:rsidRPr="00A9544F">
        <w:rPr>
          <w:rFonts w:cs="Arial"/>
        </w:rPr>
        <w:t>.</w:t>
      </w:r>
    </w:p>
    <w:p w14:paraId="456A9782" w14:textId="77777777" w:rsidR="00BA69E3" w:rsidRPr="00A9544F" w:rsidRDefault="00BA69E3" w:rsidP="00381C09">
      <w:pPr>
        <w:pStyle w:val="Odstavecseseznamem"/>
        <w:numPr>
          <w:ilvl w:val="0"/>
          <w:numId w:val="26"/>
        </w:numPr>
        <w:spacing w:line="276" w:lineRule="auto"/>
        <w:ind w:left="1106" w:hanging="397"/>
        <w:contextualSpacing w:val="0"/>
        <w:rPr>
          <w:rFonts w:cs="Arial"/>
        </w:rPr>
      </w:pPr>
      <w:r w:rsidRPr="00A9544F">
        <w:rPr>
          <w:rFonts w:cs="Arial"/>
        </w:rPr>
        <w:t>Legislativní servis, kdy aktuální verze dodaného software musí být objednateli poskytnuta nejpozději k datu nabytí účinnosti nové právní úpravy za předpokladu vydání prováděcích předpisů k této úpravě nejpozději 60 dnů před nabytím účinnosti této nové právní úpravy (v opačném případě do 60 dnů od vydání prováděcích předpisů k příslušné právní úpravě).</w:t>
      </w:r>
    </w:p>
    <w:p w14:paraId="2543396F" w14:textId="77777777" w:rsidR="00275CD8"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lastRenderedPageBreak/>
        <w:t>Z</w:t>
      </w:r>
      <w:r w:rsidR="00275CD8" w:rsidRPr="00A9544F">
        <w:rPr>
          <w:rFonts w:cs="Arial"/>
        </w:rPr>
        <w:t>ásahy při řešení havarijních stavů</w:t>
      </w:r>
      <w:r w:rsidRPr="00A9544F">
        <w:rPr>
          <w:rFonts w:cs="Arial"/>
        </w:rPr>
        <w:t>.</w:t>
      </w:r>
    </w:p>
    <w:p w14:paraId="1EFF1DAF" w14:textId="77777777" w:rsidR="00275CD8"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T</w:t>
      </w:r>
      <w:r w:rsidR="00275CD8" w:rsidRPr="00A9544F">
        <w:rPr>
          <w:rFonts w:cs="Arial"/>
        </w:rPr>
        <w:t>vorbu a ladění administračních, zálohovacích a uživatelských skriptů</w:t>
      </w:r>
      <w:r w:rsidRPr="00A9544F">
        <w:rPr>
          <w:rFonts w:cs="Arial"/>
        </w:rPr>
        <w:t>.</w:t>
      </w:r>
    </w:p>
    <w:p w14:paraId="3C228B8E" w14:textId="77777777" w:rsidR="00275CD8"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D</w:t>
      </w:r>
      <w:r w:rsidR="00275CD8" w:rsidRPr="00A9544F">
        <w:rPr>
          <w:rFonts w:cs="Arial"/>
        </w:rPr>
        <w:t>ávkové zpracování dat nebo export/import dat z/do databáze.</w:t>
      </w:r>
    </w:p>
    <w:p w14:paraId="14509D48" w14:textId="77777777" w:rsidR="00205655"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V</w:t>
      </w:r>
      <w:r w:rsidR="00407BC1" w:rsidRPr="00A9544F">
        <w:rPr>
          <w:rFonts w:cs="Arial"/>
        </w:rPr>
        <w:t>ytvoření a průběžn</w:t>
      </w:r>
      <w:r w:rsidR="00B26B6E" w:rsidRPr="00A9544F">
        <w:rPr>
          <w:rFonts w:cs="Arial"/>
        </w:rPr>
        <w:t>ou</w:t>
      </w:r>
      <w:r w:rsidR="00407BC1" w:rsidRPr="00A9544F">
        <w:rPr>
          <w:rFonts w:cs="Arial"/>
        </w:rPr>
        <w:t xml:space="preserve"> aktualizac</w:t>
      </w:r>
      <w:r w:rsidR="00B26B6E" w:rsidRPr="00A9544F">
        <w:rPr>
          <w:rFonts w:cs="Arial"/>
        </w:rPr>
        <w:t>i</w:t>
      </w:r>
      <w:r w:rsidR="00407BC1" w:rsidRPr="00A9544F">
        <w:rPr>
          <w:rFonts w:cs="Arial"/>
        </w:rPr>
        <w:t xml:space="preserve"> </w:t>
      </w:r>
      <w:r w:rsidR="00205655" w:rsidRPr="00A9544F">
        <w:rPr>
          <w:rFonts w:cs="Arial"/>
        </w:rPr>
        <w:t xml:space="preserve">systémové a uživatelské </w:t>
      </w:r>
      <w:r w:rsidR="00407BC1" w:rsidRPr="00A9544F">
        <w:rPr>
          <w:rFonts w:cs="Arial"/>
        </w:rPr>
        <w:t>dokumentace k</w:t>
      </w:r>
      <w:r w:rsidR="00205655" w:rsidRPr="00A9544F">
        <w:rPr>
          <w:rFonts w:cs="Arial"/>
        </w:rPr>
        <w:t> jedno</w:t>
      </w:r>
      <w:r w:rsidR="00961784" w:rsidRPr="00A9544F">
        <w:rPr>
          <w:rFonts w:cs="Arial"/>
        </w:rPr>
        <w:t>t</w:t>
      </w:r>
      <w:r w:rsidR="00205655" w:rsidRPr="00A9544F">
        <w:rPr>
          <w:rFonts w:cs="Arial"/>
        </w:rPr>
        <w:t>livým částem díla</w:t>
      </w:r>
      <w:r w:rsidRPr="00A9544F">
        <w:rPr>
          <w:rFonts w:cs="Arial"/>
        </w:rPr>
        <w:t>.</w:t>
      </w:r>
    </w:p>
    <w:p w14:paraId="73AE8CB3" w14:textId="77777777" w:rsidR="00205655"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A</w:t>
      </w:r>
      <w:r w:rsidR="00205655" w:rsidRPr="00A9544F">
        <w:rPr>
          <w:rFonts w:cs="Arial"/>
        </w:rPr>
        <w:t xml:space="preserve">rchivaci a údržbu zdrojových programů a datových struktur, jejich </w:t>
      </w:r>
      <w:proofErr w:type="spellStart"/>
      <w:r w:rsidR="00205655" w:rsidRPr="00A9544F">
        <w:rPr>
          <w:rFonts w:cs="Arial"/>
        </w:rPr>
        <w:t>verzování</w:t>
      </w:r>
      <w:proofErr w:type="spellEnd"/>
      <w:r w:rsidR="00205655" w:rsidRPr="00A9544F">
        <w:rPr>
          <w:rFonts w:cs="Arial"/>
        </w:rPr>
        <w:t>, věcnou i časovou dokumentaci změn a rozšíření</w:t>
      </w:r>
      <w:r w:rsidRPr="00A9544F">
        <w:rPr>
          <w:rFonts w:cs="Arial"/>
        </w:rPr>
        <w:t>.</w:t>
      </w:r>
    </w:p>
    <w:p w14:paraId="04675D4B" w14:textId="77777777" w:rsidR="00407BC1"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P</w:t>
      </w:r>
      <w:r w:rsidR="00205655" w:rsidRPr="00A9544F">
        <w:rPr>
          <w:rFonts w:cs="Arial"/>
        </w:rPr>
        <w:t>oskytování programátorského servisu k odstranění případných technických, systémových či programových problémů, které by mohly ovlivnit využití systému a které nejsou způsobeny chybou systému</w:t>
      </w:r>
      <w:r w:rsidRPr="00A9544F">
        <w:rPr>
          <w:rFonts w:cs="Arial"/>
        </w:rPr>
        <w:t>.</w:t>
      </w:r>
    </w:p>
    <w:p w14:paraId="0C72AD10" w14:textId="77777777" w:rsidR="00205655" w:rsidRPr="00A9544F" w:rsidRDefault="00DE3288" w:rsidP="00381C09">
      <w:pPr>
        <w:pStyle w:val="Odstavecseseznamem"/>
        <w:numPr>
          <w:ilvl w:val="0"/>
          <w:numId w:val="26"/>
        </w:numPr>
        <w:spacing w:line="276" w:lineRule="auto"/>
        <w:ind w:left="1106" w:hanging="397"/>
        <w:contextualSpacing w:val="0"/>
        <w:rPr>
          <w:rFonts w:cs="Arial"/>
        </w:rPr>
      </w:pPr>
      <w:r w:rsidRPr="00A9544F">
        <w:rPr>
          <w:rFonts w:cs="Arial"/>
        </w:rPr>
        <w:t>P</w:t>
      </w:r>
      <w:r w:rsidR="00205655" w:rsidRPr="00A9544F">
        <w:rPr>
          <w:rFonts w:cs="Arial"/>
        </w:rPr>
        <w:t>ráce, výkony a činnosti výslovně tímto článkem neuvedené, u nichž však zadavatel s ohledem na svoje odborné znalosti a zkušenosti věděl nebo mohl vědět či předpokládat, že jejich provedení je nutné pro řádné plnění této smlouvy.</w:t>
      </w:r>
    </w:p>
    <w:p w14:paraId="62CE2AB6" w14:textId="397AFB11" w:rsidR="00564AA0" w:rsidRPr="00A66D20" w:rsidRDefault="00564AA0" w:rsidP="00381C09">
      <w:pPr>
        <w:pStyle w:val="Odstavecseseznamem"/>
        <w:numPr>
          <w:ilvl w:val="0"/>
          <w:numId w:val="26"/>
        </w:numPr>
        <w:spacing w:line="276" w:lineRule="auto"/>
        <w:ind w:left="1106" w:hanging="397"/>
        <w:contextualSpacing w:val="0"/>
        <w:rPr>
          <w:rFonts w:cs="Arial"/>
        </w:rPr>
      </w:pPr>
      <w:r w:rsidRPr="00A9544F">
        <w:rPr>
          <w:rFonts w:cs="Arial"/>
        </w:rPr>
        <w:t>Podmínky plnění druhé etapy jsou podrobněji popsány v článku VIII – Podpora a údržba</w:t>
      </w:r>
    </w:p>
    <w:p w14:paraId="4813C51B" w14:textId="1A009FD9" w:rsidR="00BC5C46" w:rsidRPr="00A9544F" w:rsidRDefault="00564AA0" w:rsidP="00BB53D9">
      <w:pPr>
        <w:spacing w:before="240" w:line="276" w:lineRule="auto"/>
        <w:ind w:left="705" w:hanging="705"/>
        <w:rPr>
          <w:rFonts w:cs="Arial"/>
          <w:szCs w:val="24"/>
        </w:rPr>
      </w:pPr>
      <w:r w:rsidRPr="00A9544F">
        <w:rPr>
          <w:rFonts w:cs="Arial"/>
          <w:b/>
        </w:rPr>
        <w:t>5.</w:t>
      </w:r>
      <w:r w:rsidR="00A62B95">
        <w:rPr>
          <w:rFonts w:cs="Arial"/>
          <w:b/>
        </w:rPr>
        <w:t>3</w:t>
      </w:r>
      <w:r w:rsidRPr="00A9544F">
        <w:rPr>
          <w:rFonts w:cs="Arial"/>
          <w:b/>
        </w:rPr>
        <w:t>)</w:t>
      </w:r>
      <w:r w:rsidR="00A62B95">
        <w:rPr>
          <w:rFonts w:cs="Arial"/>
          <w:b/>
        </w:rPr>
        <w:tab/>
      </w:r>
      <w:r w:rsidRPr="00A9544F">
        <w:rPr>
          <w:rFonts w:cs="Arial"/>
          <w:b/>
        </w:rPr>
        <w:t>Služby poskytované nad rámec podpory a údržby</w:t>
      </w:r>
      <w:r w:rsidR="00E66408" w:rsidRPr="00A9544F">
        <w:rPr>
          <w:rFonts w:cs="Arial"/>
          <w:b/>
        </w:rPr>
        <w:t xml:space="preserve"> po dobu 60 měsíců ode dne převzetí díla</w:t>
      </w:r>
      <w:r w:rsidR="00BC5C46" w:rsidRPr="00A9544F">
        <w:rPr>
          <w:rFonts w:cs="Arial"/>
          <w:b/>
        </w:rPr>
        <w:t xml:space="preserve"> (</w:t>
      </w:r>
      <w:r w:rsidR="00BC5C46" w:rsidRPr="00A9544F">
        <w:rPr>
          <w:rFonts w:cs="Arial"/>
          <w:b/>
          <w:i/>
          <w:szCs w:val="24"/>
        </w:rPr>
        <w:t>výkony nad rámec podpory</w:t>
      </w:r>
      <w:r w:rsidR="00BC5C46" w:rsidRPr="00A9544F">
        <w:rPr>
          <w:rFonts w:cs="Arial"/>
          <w:szCs w:val="24"/>
        </w:rPr>
        <w:t xml:space="preserve">“) </w:t>
      </w:r>
    </w:p>
    <w:p w14:paraId="5968EE95" w14:textId="4E2F47CE" w:rsidR="00BC5C46" w:rsidRPr="00A9544F" w:rsidRDefault="00BC5C46" w:rsidP="00381C09">
      <w:pPr>
        <w:pStyle w:val="Odstavecseseznamem"/>
        <w:numPr>
          <w:ilvl w:val="0"/>
          <w:numId w:val="34"/>
        </w:numPr>
        <w:spacing w:line="276" w:lineRule="auto"/>
        <w:contextualSpacing w:val="0"/>
        <w:rPr>
          <w:rFonts w:cs="Arial"/>
          <w:sz w:val="16"/>
        </w:rPr>
      </w:pPr>
      <w:r w:rsidRPr="00A9544F">
        <w:rPr>
          <w:rFonts w:cs="Arial"/>
          <w:szCs w:val="24"/>
        </w:rPr>
        <w:t xml:space="preserve">služby musí být poskytovány po dobu </w:t>
      </w:r>
      <w:r w:rsidRPr="00A9544F">
        <w:rPr>
          <w:rFonts w:cs="Arial"/>
        </w:rPr>
        <w:t>60 měsíců ode dne předání díla (skončení první etapy), a to v předpokládaném rozsahu až 50 člověkodní (též man-</w:t>
      </w:r>
      <w:proofErr w:type="spellStart"/>
      <w:r w:rsidRPr="00A9544F">
        <w:rPr>
          <w:rFonts w:cs="Arial"/>
        </w:rPr>
        <w:t>day</w:t>
      </w:r>
      <w:proofErr w:type="spellEnd"/>
      <w:r w:rsidRPr="00A9544F">
        <w:rPr>
          <w:rFonts w:cs="Arial"/>
        </w:rPr>
        <w:t>, či MD)</w:t>
      </w:r>
      <w:r w:rsidR="0013607C">
        <w:rPr>
          <w:rFonts w:cs="Arial"/>
        </w:rPr>
        <w:t>.</w:t>
      </w:r>
    </w:p>
    <w:p w14:paraId="125FD392" w14:textId="77777777" w:rsidR="00E754EB" w:rsidRPr="00A9544F" w:rsidRDefault="00E754EB" w:rsidP="00381C09">
      <w:pPr>
        <w:pStyle w:val="Odstavecseseznamem"/>
        <w:numPr>
          <w:ilvl w:val="0"/>
          <w:numId w:val="34"/>
        </w:numPr>
        <w:spacing w:line="276" w:lineRule="auto"/>
        <w:contextualSpacing w:val="0"/>
        <w:rPr>
          <w:rFonts w:cs="Arial"/>
        </w:rPr>
      </w:pPr>
      <w:r w:rsidRPr="00A9544F">
        <w:rPr>
          <w:rFonts w:cs="Arial"/>
        </w:rPr>
        <w:t>Školení a konzultace odborných pracovníků (administrátorů) objednatele zajišťované zhotovitelem na základě výzvy objednatele zhotoviteli.</w:t>
      </w:r>
    </w:p>
    <w:p w14:paraId="01444689" w14:textId="46AEEDD8" w:rsidR="00E754EB" w:rsidRPr="00A9544F" w:rsidRDefault="00E754EB" w:rsidP="00381C09">
      <w:pPr>
        <w:pStyle w:val="Odstavecseseznamem"/>
        <w:numPr>
          <w:ilvl w:val="0"/>
          <w:numId w:val="34"/>
        </w:numPr>
        <w:spacing w:line="276" w:lineRule="auto"/>
        <w:contextualSpacing w:val="0"/>
        <w:rPr>
          <w:rFonts w:cs="Arial"/>
        </w:rPr>
      </w:pPr>
      <w:r w:rsidRPr="00A9544F">
        <w:rPr>
          <w:rFonts w:cs="Arial"/>
        </w:rPr>
        <w:t>Průběžné úpravy díla vyžádané objednatelem nad rámec článku III, odst. 5.</w:t>
      </w:r>
      <w:r w:rsidR="00B52259">
        <w:rPr>
          <w:rFonts w:cs="Arial"/>
        </w:rPr>
        <w:t>2</w:t>
      </w:r>
    </w:p>
    <w:p w14:paraId="3352959D" w14:textId="2846B3F3" w:rsidR="00E754EB" w:rsidRPr="00A9544F" w:rsidRDefault="00E754EB" w:rsidP="00381C09">
      <w:pPr>
        <w:pStyle w:val="Odstavecseseznamem"/>
        <w:numPr>
          <w:ilvl w:val="0"/>
          <w:numId w:val="34"/>
        </w:numPr>
        <w:spacing w:line="276" w:lineRule="auto"/>
        <w:contextualSpacing w:val="0"/>
        <w:rPr>
          <w:rFonts w:cs="Arial"/>
        </w:rPr>
      </w:pPr>
      <w:r w:rsidRPr="00A9544F">
        <w:rPr>
          <w:rFonts w:cs="Arial"/>
        </w:rPr>
        <w:t>Do rozsahu 50 MD budou tyto služby plněny na základě výzvy objednatele zhotoviteli. Na zadávání těchto výzev se přiměřeně použijí ustanovení článku VIII. Podpora a údržba díla.</w:t>
      </w:r>
      <w:r w:rsidR="00E66408" w:rsidRPr="00A9544F">
        <w:rPr>
          <w:rFonts w:cs="Arial"/>
        </w:rPr>
        <w:t xml:space="preserve"> </w:t>
      </w:r>
      <w:r w:rsidRPr="00A9544F">
        <w:rPr>
          <w:rFonts w:cs="Arial"/>
        </w:rPr>
        <w:t>Po vyčerpání limitu</w:t>
      </w:r>
      <w:r w:rsidR="00E66408" w:rsidRPr="00A9544F">
        <w:rPr>
          <w:rFonts w:cs="Arial"/>
        </w:rPr>
        <w:t xml:space="preserve"> 50 MD</w:t>
      </w:r>
      <w:r w:rsidRPr="00A9544F">
        <w:rPr>
          <w:rFonts w:cs="Arial"/>
        </w:rPr>
        <w:t xml:space="preserve"> budou další požadavky tohoto typu objednatelem zadávány na základě samostatně vystavených a podepsaných objednávek dle hodinové sazby specifikované v čl. IV</w:t>
      </w:r>
      <w:r w:rsidR="00B52259">
        <w:rPr>
          <w:rFonts w:cs="Arial"/>
        </w:rPr>
        <w:t>, odst. 3</w:t>
      </w:r>
      <w:r w:rsidRPr="00A9544F">
        <w:rPr>
          <w:rFonts w:cs="Arial"/>
        </w:rPr>
        <w:t xml:space="preserve"> smlouvy.</w:t>
      </w:r>
    </w:p>
    <w:p w14:paraId="02428972" w14:textId="13D066BE" w:rsidR="00E754EB" w:rsidRDefault="00E66408" w:rsidP="00381C09">
      <w:pPr>
        <w:pStyle w:val="Odstavecseseznamem"/>
        <w:numPr>
          <w:ilvl w:val="0"/>
          <w:numId w:val="34"/>
        </w:numPr>
        <w:spacing w:line="276" w:lineRule="auto"/>
        <w:contextualSpacing w:val="0"/>
        <w:rPr>
          <w:rFonts w:cs="Arial"/>
        </w:rPr>
      </w:pPr>
      <w:r w:rsidRPr="00A9544F">
        <w:rPr>
          <w:rFonts w:cs="Arial"/>
        </w:rPr>
        <w:t xml:space="preserve">Objednatel je oprávněn (nikoli povinen) tyto služby čerpat dle své potřeby, popřípadě nečerpat žádné z těchto služeb. Nečerpáním, nebo čerpáním v nižším rozsahu nevzniká zhotoviteli nárok na úhradu jakékoli újmy, popřípadě právo odstoupit od této (části) smlouvy. </w:t>
      </w:r>
      <w:r w:rsidR="00E754EB" w:rsidRPr="00A9544F">
        <w:rPr>
          <w:rFonts w:cs="Arial"/>
        </w:rPr>
        <w:t>Zhotovitel bere na vědomí, že limit 50 MD nemusí být objednatelem za celou dobu trvání smlouvy vyčerpán. Objednateli budou vyúčtovány vždy jen skutečně odvedené služby a práce.</w:t>
      </w:r>
    </w:p>
    <w:p w14:paraId="3E8ED1C2" w14:textId="77777777" w:rsidR="00BB53D9" w:rsidRDefault="00BB53D9" w:rsidP="00A66D20">
      <w:pPr>
        <w:pStyle w:val="Nzev"/>
        <w:spacing w:before="240" w:after="0" w:line="276" w:lineRule="auto"/>
      </w:pPr>
    </w:p>
    <w:p w14:paraId="0BCC28BE" w14:textId="77777777" w:rsidR="00A66D20" w:rsidRPr="00A9544F" w:rsidRDefault="00A66D20" w:rsidP="00A66D20">
      <w:pPr>
        <w:pStyle w:val="Nzev"/>
        <w:spacing w:before="240" w:after="0" w:line="276" w:lineRule="auto"/>
      </w:pPr>
      <w:r w:rsidRPr="00A9544F">
        <w:t>IV.</w:t>
      </w:r>
    </w:p>
    <w:p w14:paraId="3243B01E" w14:textId="77777777" w:rsidR="00A66D20" w:rsidRPr="00A9544F" w:rsidRDefault="00A66D20" w:rsidP="00A66D20">
      <w:pPr>
        <w:pStyle w:val="Nzev"/>
        <w:spacing w:after="240" w:line="276" w:lineRule="auto"/>
        <w:rPr>
          <w:rStyle w:val="Siln"/>
          <w:b/>
          <w:bCs w:val="0"/>
        </w:rPr>
      </w:pPr>
      <w:r w:rsidRPr="00A9544F">
        <w:rPr>
          <w:rStyle w:val="Siln"/>
          <w:b/>
          <w:bCs w:val="0"/>
        </w:rPr>
        <w:t>Cena a platební podmínky</w:t>
      </w:r>
    </w:p>
    <w:p w14:paraId="69C83BBC" w14:textId="791545C7" w:rsidR="00A66D20" w:rsidRDefault="00A66D20" w:rsidP="00A66D20">
      <w:pPr>
        <w:pStyle w:val="Odstavecseseznamem"/>
        <w:numPr>
          <w:ilvl w:val="0"/>
          <w:numId w:val="6"/>
        </w:numPr>
        <w:spacing w:line="276" w:lineRule="auto"/>
        <w:contextualSpacing w:val="0"/>
        <w:rPr>
          <w:rFonts w:cs="Arial"/>
        </w:rPr>
      </w:pPr>
      <w:r w:rsidRPr="00A9544F">
        <w:rPr>
          <w:rFonts w:cs="Arial"/>
        </w:rPr>
        <w:t>Cena díla je stanovena na základě nabídkové ceny zhotovitele</w:t>
      </w:r>
      <w:r w:rsidRPr="00A9544F">
        <w:rPr>
          <w:rFonts w:cs="Arial"/>
          <w:i/>
        </w:rPr>
        <w:t xml:space="preserve">, </w:t>
      </w:r>
      <w:r w:rsidRPr="00A9544F">
        <w:rPr>
          <w:rFonts w:cs="Arial"/>
        </w:rPr>
        <w:t>kalkulované v rámci zadávacího řízení na předmět plnění dle této smlouvy. Celková cena díla je stanovena dohodou smluvních stran a jako cena nejvýše přípustná.</w:t>
      </w:r>
    </w:p>
    <w:p w14:paraId="0811DA12" w14:textId="77777777" w:rsidR="00BB53D9" w:rsidRDefault="00BB53D9" w:rsidP="00BB53D9">
      <w:pPr>
        <w:spacing w:line="276" w:lineRule="auto"/>
        <w:rPr>
          <w:rFonts w:cs="Arial"/>
        </w:rPr>
      </w:pPr>
    </w:p>
    <w:p w14:paraId="380A7292" w14:textId="77777777" w:rsidR="00BB53D9" w:rsidRPr="00BB53D9" w:rsidRDefault="00BB53D9" w:rsidP="00BB53D9">
      <w:pPr>
        <w:spacing w:line="276" w:lineRule="auto"/>
        <w:rPr>
          <w:rFonts w:cs="Arial"/>
        </w:rPr>
      </w:pPr>
    </w:p>
    <w:p w14:paraId="7B136E46" w14:textId="3D4AE8E9" w:rsidR="00A66D20" w:rsidRPr="00C56372" w:rsidRDefault="00A66D20" w:rsidP="00A66D20">
      <w:pPr>
        <w:pStyle w:val="Odstavecseseznamem"/>
        <w:numPr>
          <w:ilvl w:val="0"/>
          <w:numId w:val="6"/>
        </w:numPr>
        <w:overflowPunct w:val="0"/>
        <w:autoSpaceDE w:val="0"/>
        <w:autoSpaceDN w:val="0"/>
        <w:adjustRightInd w:val="0"/>
        <w:spacing w:line="276" w:lineRule="auto"/>
        <w:ind w:left="357" w:hanging="357"/>
        <w:contextualSpacing w:val="0"/>
        <w:textAlignment w:val="baseline"/>
        <w:rPr>
          <w:rFonts w:cs="Arial"/>
        </w:rPr>
      </w:pPr>
      <w:r w:rsidRPr="00C56372">
        <w:rPr>
          <w:rFonts w:cs="Arial"/>
          <w:b/>
        </w:rPr>
        <w:lastRenderedPageBreak/>
        <w:t>Cena je určena následujícím způsobem</w:t>
      </w:r>
      <w:r w:rsidR="00BD0D20" w:rsidRPr="00C56372">
        <w:rPr>
          <w:rFonts w:cs="Arial"/>
          <w:b/>
        </w:rPr>
        <w:t xml:space="preserve"> a vychází </w:t>
      </w:r>
      <w:r w:rsidR="00BD0D20" w:rsidRPr="00B52259">
        <w:rPr>
          <w:rFonts w:cs="Arial"/>
          <w:b/>
        </w:rPr>
        <w:t>z Podrobného položkového</w:t>
      </w:r>
      <w:r w:rsidR="00C56372" w:rsidRPr="00B52259">
        <w:rPr>
          <w:rFonts w:cs="Arial"/>
          <w:b/>
        </w:rPr>
        <w:t xml:space="preserve"> rozpočtu, který je </w:t>
      </w:r>
      <w:r w:rsidR="00BD0D20" w:rsidRPr="00B52259">
        <w:rPr>
          <w:rFonts w:cs="Arial"/>
          <w:b/>
        </w:rPr>
        <w:t>přílo</w:t>
      </w:r>
      <w:r w:rsidR="00C56372" w:rsidRPr="00B52259">
        <w:rPr>
          <w:rFonts w:cs="Arial"/>
          <w:b/>
        </w:rPr>
        <w:t>ho</w:t>
      </w:r>
      <w:r w:rsidR="00BD0D20" w:rsidRPr="00B52259">
        <w:rPr>
          <w:rFonts w:cs="Arial"/>
          <w:b/>
        </w:rPr>
        <w:t>u č. 2</w:t>
      </w:r>
      <w:r w:rsidR="00C56372" w:rsidRPr="00B52259">
        <w:rPr>
          <w:rFonts w:cs="Arial"/>
          <w:b/>
        </w:rPr>
        <w:t xml:space="preserve"> této smlouvy a byl předložen v nabídce zhotovitele</w:t>
      </w:r>
      <w:r w:rsidRPr="00C56372">
        <w:rPr>
          <w:rFonts w:cs="Arial"/>
          <w:b/>
        </w:rPr>
        <w:t>:</w:t>
      </w:r>
    </w:p>
    <w:tbl>
      <w:tblPr>
        <w:tblStyle w:val="Mkatabulky"/>
        <w:tblW w:w="0" w:type="auto"/>
        <w:tblLook w:val="04A0" w:firstRow="1" w:lastRow="0" w:firstColumn="1" w:lastColumn="0" w:noHBand="0" w:noVBand="1"/>
      </w:tblPr>
      <w:tblGrid>
        <w:gridCol w:w="3681"/>
        <w:gridCol w:w="2693"/>
        <w:gridCol w:w="2688"/>
      </w:tblGrid>
      <w:tr w:rsidR="00A66D20" w:rsidRPr="00A9544F" w14:paraId="28B34DA2" w14:textId="77777777" w:rsidTr="00C654F5">
        <w:tc>
          <w:tcPr>
            <w:tcW w:w="3681" w:type="dxa"/>
          </w:tcPr>
          <w:p w14:paraId="337A640C" w14:textId="77777777" w:rsidR="00A66D20" w:rsidRPr="00A9544F" w:rsidRDefault="00A66D20" w:rsidP="00C654F5">
            <w:pPr>
              <w:spacing w:line="276" w:lineRule="auto"/>
              <w:jc w:val="left"/>
              <w:rPr>
                <w:rFonts w:cs="Arial"/>
                <w:b/>
              </w:rPr>
            </w:pPr>
          </w:p>
        </w:tc>
        <w:tc>
          <w:tcPr>
            <w:tcW w:w="2693" w:type="dxa"/>
            <w:vAlign w:val="center"/>
          </w:tcPr>
          <w:p w14:paraId="795CFA7F" w14:textId="77777777" w:rsidR="00A66D20" w:rsidRPr="00A9544F" w:rsidRDefault="00A66D20" w:rsidP="00C654F5">
            <w:pPr>
              <w:spacing w:line="276" w:lineRule="auto"/>
              <w:jc w:val="center"/>
              <w:rPr>
                <w:rFonts w:cs="Arial"/>
                <w:b/>
              </w:rPr>
            </w:pPr>
            <w:r w:rsidRPr="00A9544F">
              <w:rPr>
                <w:rFonts w:cs="Arial"/>
                <w:b/>
              </w:rPr>
              <w:t>Cena bez DPH</w:t>
            </w:r>
          </w:p>
        </w:tc>
        <w:tc>
          <w:tcPr>
            <w:tcW w:w="2688" w:type="dxa"/>
            <w:vAlign w:val="center"/>
          </w:tcPr>
          <w:p w14:paraId="7F02C7AE" w14:textId="77777777" w:rsidR="00A66D20" w:rsidRPr="00A9544F" w:rsidRDefault="00A66D20" w:rsidP="00C654F5">
            <w:pPr>
              <w:spacing w:line="276" w:lineRule="auto"/>
              <w:jc w:val="center"/>
              <w:rPr>
                <w:rFonts w:cs="Arial"/>
                <w:b/>
              </w:rPr>
            </w:pPr>
            <w:r w:rsidRPr="00A9544F">
              <w:rPr>
                <w:rFonts w:cs="Arial"/>
                <w:b/>
              </w:rPr>
              <w:t>Cena s DPH</w:t>
            </w:r>
          </w:p>
        </w:tc>
      </w:tr>
      <w:tr w:rsidR="00A66D20" w:rsidRPr="00A9544F" w14:paraId="2E90FDCA" w14:textId="77777777" w:rsidTr="00A66D20">
        <w:tc>
          <w:tcPr>
            <w:tcW w:w="3681" w:type="dxa"/>
            <w:vAlign w:val="center"/>
          </w:tcPr>
          <w:p w14:paraId="01B5F73A" w14:textId="27006B22" w:rsidR="00A66D20" w:rsidRPr="00A66D20" w:rsidRDefault="00A66D20" w:rsidP="00A66D20">
            <w:pPr>
              <w:spacing w:line="276" w:lineRule="auto"/>
              <w:jc w:val="center"/>
              <w:rPr>
                <w:rFonts w:eastAsia="Times New Roman" w:cs="Arial"/>
                <w:b/>
                <w:bCs/>
                <w:color w:val="000000"/>
                <w:szCs w:val="20"/>
                <w:lang w:eastAsia="cs-CZ"/>
              </w:rPr>
            </w:pPr>
            <w:r>
              <w:rPr>
                <w:rFonts w:eastAsia="Times New Roman" w:cs="Arial"/>
                <w:b/>
                <w:bCs/>
                <w:color w:val="000000"/>
                <w:szCs w:val="20"/>
                <w:lang w:eastAsia="cs-CZ"/>
              </w:rPr>
              <w:t>První etapa</w:t>
            </w:r>
          </w:p>
        </w:tc>
        <w:tc>
          <w:tcPr>
            <w:tcW w:w="2693" w:type="dxa"/>
            <w:vAlign w:val="center"/>
          </w:tcPr>
          <w:p w14:paraId="3CDA2877" w14:textId="65DBDBAA" w:rsidR="00A66D20" w:rsidRPr="00A9544F" w:rsidRDefault="00A66D20" w:rsidP="00A66D20">
            <w:pPr>
              <w:pStyle w:val="Textkomente"/>
              <w:spacing w:line="276" w:lineRule="auto"/>
              <w:jc w:val="center"/>
              <w:rPr>
                <w:rFonts w:cs="Arial"/>
                <w:szCs w:val="22"/>
              </w:rPr>
            </w:pPr>
            <w:r w:rsidRPr="00A9544F">
              <w:rPr>
                <w:rFonts w:cs="Arial"/>
                <w:szCs w:val="22"/>
                <w:highlight w:val="yellow"/>
              </w:rPr>
              <w:t>DOPLNÍ DODAVATE</w:t>
            </w:r>
            <w:r w:rsidRPr="00A66D20">
              <w:rPr>
                <w:rFonts w:cs="Arial"/>
                <w:szCs w:val="22"/>
                <w:highlight w:val="yellow"/>
              </w:rPr>
              <w:t xml:space="preserve">L </w:t>
            </w:r>
            <w:r w:rsidRPr="00A66D20">
              <w:rPr>
                <w:rFonts w:cs="Arial"/>
                <w:sz w:val="16"/>
                <w:szCs w:val="22"/>
                <w:highlight w:val="yellow"/>
              </w:rPr>
              <w:t>cenu uvedenou v položce „</w:t>
            </w:r>
            <w:r w:rsidRPr="00A66D20">
              <w:rPr>
                <w:rFonts w:cs="Arial"/>
                <w:b/>
                <w:i/>
                <w:sz w:val="16"/>
                <w:szCs w:val="22"/>
                <w:highlight w:val="yellow"/>
              </w:rPr>
              <w:t xml:space="preserve">Nabídková cena – </w:t>
            </w:r>
            <w:r>
              <w:rPr>
                <w:rFonts w:cs="Arial"/>
                <w:b/>
                <w:i/>
                <w:sz w:val="16"/>
                <w:szCs w:val="22"/>
                <w:highlight w:val="yellow"/>
              </w:rPr>
              <w:t>První etapa</w:t>
            </w:r>
            <w:r w:rsidRPr="00A66D20">
              <w:rPr>
                <w:rFonts w:cs="Arial"/>
                <w:sz w:val="16"/>
                <w:szCs w:val="22"/>
                <w:highlight w:val="yellow"/>
              </w:rPr>
              <w:t>“ v Podrobném položkovém rozpočtu</w:t>
            </w:r>
          </w:p>
        </w:tc>
        <w:tc>
          <w:tcPr>
            <w:tcW w:w="2688" w:type="dxa"/>
            <w:vAlign w:val="center"/>
          </w:tcPr>
          <w:p w14:paraId="184F2026" w14:textId="5867D0FA" w:rsidR="00A66D20" w:rsidRPr="00A9544F" w:rsidRDefault="00A66D20" w:rsidP="00A66D20">
            <w:pPr>
              <w:pStyle w:val="Textkomente"/>
              <w:spacing w:line="276" w:lineRule="auto"/>
              <w:jc w:val="center"/>
              <w:rPr>
                <w:rFonts w:cs="Arial"/>
                <w:szCs w:val="22"/>
              </w:rPr>
            </w:pPr>
            <w:r w:rsidRPr="00A9544F">
              <w:rPr>
                <w:rFonts w:cs="Arial"/>
                <w:szCs w:val="22"/>
                <w:highlight w:val="yellow"/>
              </w:rPr>
              <w:t>DOPLNÍ DODAVATEL</w:t>
            </w:r>
            <w:r w:rsidRPr="00A66D20">
              <w:rPr>
                <w:rFonts w:cs="Arial"/>
                <w:sz w:val="16"/>
                <w:szCs w:val="22"/>
                <w:highlight w:val="yellow"/>
              </w:rPr>
              <w:t xml:space="preserve"> cenu uvedenou v položce „</w:t>
            </w:r>
            <w:r w:rsidRPr="00A66D20">
              <w:rPr>
                <w:rFonts w:cs="Arial"/>
                <w:b/>
                <w:i/>
                <w:sz w:val="16"/>
                <w:szCs w:val="22"/>
                <w:highlight w:val="yellow"/>
              </w:rPr>
              <w:t xml:space="preserve">Nabídková cena – </w:t>
            </w:r>
            <w:r>
              <w:rPr>
                <w:rFonts w:cs="Arial"/>
                <w:b/>
                <w:i/>
                <w:sz w:val="16"/>
                <w:szCs w:val="22"/>
                <w:highlight w:val="yellow"/>
              </w:rPr>
              <w:t>První etapa</w:t>
            </w:r>
            <w:r w:rsidRPr="00A66D20">
              <w:rPr>
                <w:rFonts w:cs="Arial"/>
                <w:sz w:val="16"/>
                <w:szCs w:val="22"/>
                <w:highlight w:val="yellow"/>
              </w:rPr>
              <w:t>“ v Podrobném položkovém rozpočtu s DPH</w:t>
            </w:r>
          </w:p>
        </w:tc>
      </w:tr>
      <w:tr w:rsidR="00A66D20" w:rsidRPr="00A9544F" w14:paraId="74057594" w14:textId="77777777" w:rsidTr="00C654F5">
        <w:tc>
          <w:tcPr>
            <w:tcW w:w="3681" w:type="dxa"/>
          </w:tcPr>
          <w:p w14:paraId="0B64F9C4" w14:textId="68187BF5" w:rsidR="00A66D20" w:rsidRPr="00A9544F" w:rsidRDefault="00CA4231" w:rsidP="00B52259">
            <w:pPr>
              <w:spacing w:line="276" w:lineRule="auto"/>
              <w:jc w:val="center"/>
              <w:rPr>
                <w:rFonts w:cs="Arial"/>
              </w:rPr>
            </w:pPr>
            <w:r>
              <w:rPr>
                <w:rFonts w:eastAsia="Times New Roman" w:cs="Arial"/>
                <w:b/>
                <w:bCs/>
                <w:color w:val="000000"/>
                <w:szCs w:val="20"/>
                <w:lang w:eastAsia="cs-CZ"/>
              </w:rPr>
              <w:t>Druhá etapa</w:t>
            </w:r>
          </w:p>
        </w:tc>
        <w:tc>
          <w:tcPr>
            <w:tcW w:w="2693" w:type="dxa"/>
            <w:vAlign w:val="center"/>
          </w:tcPr>
          <w:p w14:paraId="3BCE7D57" w14:textId="02839457" w:rsidR="00A66D20" w:rsidRPr="00A9544F" w:rsidRDefault="00A66D20" w:rsidP="00CA4231">
            <w:pPr>
              <w:pStyle w:val="Textkomente"/>
              <w:spacing w:line="276" w:lineRule="auto"/>
              <w:jc w:val="center"/>
              <w:rPr>
                <w:rFonts w:cs="Arial"/>
                <w:szCs w:val="22"/>
              </w:rPr>
            </w:pPr>
            <w:r w:rsidRPr="00A9544F">
              <w:rPr>
                <w:rFonts w:cs="Arial"/>
                <w:szCs w:val="22"/>
                <w:highlight w:val="yellow"/>
              </w:rPr>
              <w:t>DOPLNÍ DODAVATEL</w:t>
            </w:r>
            <w:r w:rsidR="00CA4231" w:rsidRPr="00A66D20">
              <w:rPr>
                <w:rFonts w:cs="Arial"/>
                <w:sz w:val="16"/>
                <w:szCs w:val="22"/>
                <w:highlight w:val="yellow"/>
              </w:rPr>
              <w:t xml:space="preserve"> cenu uvedenou v položce „</w:t>
            </w:r>
            <w:r w:rsidR="00CA4231" w:rsidRPr="00A66D20">
              <w:rPr>
                <w:rFonts w:cs="Arial"/>
                <w:b/>
                <w:i/>
                <w:sz w:val="16"/>
                <w:szCs w:val="22"/>
                <w:highlight w:val="yellow"/>
              </w:rPr>
              <w:t xml:space="preserve">Nabídková cena – </w:t>
            </w:r>
            <w:r w:rsidR="00CA4231">
              <w:rPr>
                <w:rFonts w:cs="Arial"/>
                <w:b/>
                <w:i/>
                <w:sz w:val="16"/>
                <w:szCs w:val="22"/>
                <w:highlight w:val="yellow"/>
              </w:rPr>
              <w:t>Druhá etapa</w:t>
            </w:r>
            <w:r w:rsidR="00CA4231" w:rsidRPr="00A66D20">
              <w:rPr>
                <w:rFonts w:cs="Arial"/>
                <w:sz w:val="16"/>
                <w:szCs w:val="22"/>
                <w:highlight w:val="yellow"/>
              </w:rPr>
              <w:t>“ v Podrobném položkovém rozpočtu</w:t>
            </w:r>
          </w:p>
        </w:tc>
        <w:tc>
          <w:tcPr>
            <w:tcW w:w="2688" w:type="dxa"/>
            <w:vAlign w:val="center"/>
          </w:tcPr>
          <w:p w14:paraId="7BAB41BA" w14:textId="398539AA" w:rsidR="00A66D20" w:rsidRPr="00A9544F" w:rsidRDefault="00A66D20" w:rsidP="00CA4231">
            <w:pPr>
              <w:pStyle w:val="Textkomente"/>
              <w:spacing w:line="276" w:lineRule="auto"/>
              <w:jc w:val="center"/>
              <w:rPr>
                <w:rFonts w:cs="Arial"/>
                <w:szCs w:val="22"/>
              </w:rPr>
            </w:pPr>
            <w:r w:rsidRPr="00A9544F">
              <w:rPr>
                <w:rFonts w:cs="Arial"/>
                <w:szCs w:val="22"/>
                <w:highlight w:val="yellow"/>
              </w:rPr>
              <w:t>DOPLNÍ DODAVATEL</w:t>
            </w:r>
            <w:r w:rsidR="00CA4231" w:rsidRPr="00A66D20">
              <w:rPr>
                <w:rFonts w:cs="Arial"/>
                <w:sz w:val="16"/>
                <w:szCs w:val="22"/>
                <w:highlight w:val="yellow"/>
              </w:rPr>
              <w:t xml:space="preserve"> cenu uvedenou v položce „</w:t>
            </w:r>
            <w:r w:rsidR="00CA4231" w:rsidRPr="00A66D20">
              <w:rPr>
                <w:rFonts w:cs="Arial"/>
                <w:b/>
                <w:i/>
                <w:sz w:val="16"/>
                <w:szCs w:val="22"/>
                <w:highlight w:val="yellow"/>
              </w:rPr>
              <w:t xml:space="preserve">Nabídková cena – </w:t>
            </w:r>
            <w:r w:rsidR="00CA4231">
              <w:rPr>
                <w:rFonts w:cs="Arial"/>
                <w:b/>
                <w:i/>
                <w:sz w:val="16"/>
                <w:szCs w:val="22"/>
                <w:highlight w:val="yellow"/>
              </w:rPr>
              <w:t>Druhá etapa</w:t>
            </w:r>
            <w:r w:rsidR="00CA4231" w:rsidRPr="00A66D20">
              <w:rPr>
                <w:rFonts w:cs="Arial"/>
                <w:sz w:val="16"/>
                <w:szCs w:val="22"/>
                <w:highlight w:val="yellow"/>
              </w:rPr>
              <w:t>“ v Podrobném položkovém rozpočtu s DPH</w:t>
            </w:r>
          </w:p>
        </w:tc>
      </w:tr>
      <w:tr w:rsidR="00A66D20" w:rsidRPr="00A9544F" w14:paraId="07D7E8DF" w14:textId="77777777" w:rsidTr="00C654F5">
        <w:tc>
          <w:tcPr>
            <w:tcW w:w="3681" w:type="dxa"/>
          </w:tcPr>
          <w:p w14:paraId="0EE3B671" w14:textId="022DA80B" w:rsidR="00A66D20" w:rsidRPr="00A9544F" w:rsidRDefault="00A66D20" w:rsidP="00B52259">
            <w:pPr>
              <w:spacing w:line="276" w:lineRule="auto"/>
              <w:jc w:val="center"/>
              <w:rPr>
                <w:rFonts w:cs="Arial"/>
                <w:b/>
              </w:rPr>
            </w:pPr>
            <w:r w:rsidRPr="00A9544F">
              <w:rPr>
                <w:rFonts w:cs="Arial"/>
                <w:b/>
              </w:rPr>
              <w:t>Celková cena</w:t>
            </w:r>
          </w:p>
        </w:tc>
        <w:tc>
          <w:tcPr>
            <w:tcW w:w="2693" w:type="dxa"/>
            <w:vAlign w:val="center"/>
          </w:tcPr>
          <w:p w14:paraId="50DABBBB" w14:textId="41704D08" w:rsidR="00A66D20" w:rsidRPr="00A9544F" w:rsidRDefault="00A66D20" w:rsidP="00C654F5">
            <w:pPr>
              <w:pStyle w:val="Textkomente"/>
              <w:spacing w:line="276" w:lineRule="auto"/>
              <w:jc w:val="center"/>
              <w:rPr>
                <w:rFonts w:cs="Arial"/>
                <w:b/>
                <w:szCs w:val="22"/>
              </w:rPr>
            </w:pPr>
            <w:r w:rsidRPr="00A9544F">
              <w:rPr>
                <w:rFonts w:cs="Arial"/>
                <w:b/>
                <w:szCs w:val="22"/>
                <w:highlight w:val="yellow"/>
              </w:rPr>
              <w:t xml:space="preserve">DOPLNÍ </w:t>
            </w:r>
            <w:r w:rsidRPr="00BD0D20">
              <w:rPr>
                <w:rFonts w:cs="Arial"/>
                <w:b/>
                <w:szCs w:val="22"/>
                <w:highlight w:val="yellow"/>
              </w:rPr>
              <w:t>DODAVATEL</w:t>
            </w:r>
            <w:r w:rsidR="00CA4231" w:rsidRPr="00BD0D20">
              <w:rPr>
                <w:rFonts w:cs="Arial"/>
                <w:b/>
                <w:szCs w:val="22"/>
                <w:highlight w:val="yellow"/>
              </w:rPr>
              <w:t xml:space="preserve"> </w:t>
            </w:r>
            <w:r w:rsidR="00CA4231" w:rsidRPr="00BD0D20">
              <w:rPr>
                <w:rFonts w:cs="Arial"/>
                <w:sz w:val="16"/>
                <w:szCs w:val="22"/>
                <w:highlight w:val="yellow"/>
              </w:rPr>
              <w:t>cenu uvedenou v položce „</w:t>
            </w:r>
            <w:r w:rsidR="00CA4231" w:rsidRPr="00BD0D20">
              <w:rPr>
                <w:rFonts w:cs="Arial"/>
                <w:b/>
                <w:i/>
                <w:sz w:val="16"/>
                <w:szCs w:val="22"/>
                <w:highlight w:val="yellow"/>
              </w:rPr>
              <w:t>NABÍDKOVÁ CENA CELKEM</w:t>
            </w:r>
            <w:r w:rsidR="00CA4231" w:rsidRPr="00BD0D20">
              <w:rPr>
                <w:rFonts w:cs="Arial"/>
                <w:sz w:val="16"/>
                <w:szCs w:val="22"/>
                <w:highlight w:val="yellow"/>
              </w:rPr>
              <w:t>“ v Podrobném položkovém rozpočtu</w:t>
            </w:r>
          </w:p>
        </w:tc>
        <w:tc>
          <w:tcPr>
            <w:tcW w:w="2688" w:type="dxa"/>
            <w:vAlign w:val="center"/>
          </w:tcPr>
          <w:p w14:paraId="7260D4FD" w14:textId="665ED8AD" w:rsidR="00A66D20" w:rsidRPr="00A9544F" w:rsidRDefault="00A66D20" w:rsidP="00C654F5">
            <w:pPr>
              <w:pStyle w:val="Textkomente"/>
              <w:spacing w:line="276" w:lineRule="auto"/>
              <w:jc w:val="center"/>
              <w:rPr>
                <w:rFonts w:cs="Arial"/>
                <w:b/>
                <w:szCs w:val="22"/>
              </w:rPr>
            </w:pPr>
            <w:r w:rsidRPr="00A9544F">
              <w:rPr>
                <w:rFonts w:cs="Arial"/>
                <w:b/>
                <w:szCs w:val="22"/>
                <w:highlight w:val="yellow"/>
              </w:rPr>
              <w:t>DOPLNÍ DODAVATE</w:t>
            </w:r>
            <w:r w:rsidRPr="00BD0D20">
              <w:rPr>
                <w:rFonts w:cs="Arial"/>
                <w:b/>
                <w:szCs w:val="22"/>
                <w:highlight w:val="yellow"/>
              </w:rPr>
              <w:t>L</w:t>
            </w:r>
            <w:r w:rsidR="00CA4231" w:rsidRPr="00BD0D20">
              <w:rPr>
                <w:rFonts w:cs="Arial"/>
                <w:b/>
                <w:szCs w:val="22"/>
                <w:highlight w:val="yellow"/>
              </w:rPr>
              <w:t xml:space="preserve"> </w:t>
            </w:r>
            <w:r w:rsidR="00CA4231" w:rsidRPr="00BD0D20">
              <w:rPr>
                <w:rFonts w:cs="Arial"/>
                <w:sz w:val="16"/>
                <w:szCs w:val="22"/>
                <w:highlight w:val="yellow"/>
              </w:rPr>
              <w:t>cenu uvedenou v položce „</w:t>
            </w:r>
            <w:r w:rsidR="00CA4231" w:rsidRPr="00BD0D20">
              <w:rPr>
                <w:rFonts w:cs="Arial"/>
                <w:b/>
                <w:i/>
                <w:sz w:val="16"/>
                <w:szCs w:val="22"/>
                <w:highlight w:val="yellow"/>
              </w:rPr>
              <w:t>NABÍDKOVÁ CENA CELKEM</w:t>
            </w:r>
            <w:r w:rsidR="00CA4231" w:rsidRPr="00BD0D20">
              <w:rPr>
                <w:rFonts w:cs="Arial"/>
                <w:sz w:val="16"/>
                <w:szCs w:val="22"/>
                <w:highlight w:val="yellow"/>
              </w:rPr>
              <w:t>“ v Podrobném položkovém rozpočtu</w:t>
            </w:r>
          </w:p>
        </w:tc>
      </w:tr>
    </w:tbl>
    <w:p w14:paraId="010D6957" w14:textId="7C9F9313" w:rsidR="00A66D20" w:rsidRPr="00A9544F" w:rsidRDefault="00A66D20" w:rsidP="00A66D20">
      <w:pPr>
        <w:pStyle w:val="Odstavecseseznamem"/>
        <w:numPr>
          <w:ilvl w:val="0"/>
          <w:numId w:val="6"/>
        </w:numPr>
        <w:spacing w:line="276" w:lineRule="auto"/>
        <w:contextualSpacing w:val="0"/>
        <w:rPr>
          <w:rFonts w:cs="Arial"/>
        </w:rPr>
      </w:pPr>
      <w:r w:rsidRPr="00A9544F">
        <w:rPr>
          <w:rFonts w:cs="Arial"/>
          <w:b/>
        </w:rPr>
        <w:t xml:space="preserve">Zhotovitel garantuje po celou dobu trvání této smlouvy hodinovou sazbu svých výkonů </w:t>
      </w:r>
      <w:r w:rsidR="00BD0D20">
        <w:rPr>
          <w:rFonts w:cs="Arial"/>
          <w:b/>
        </w:rPr>
        <w:t xml:space="preserve">nad rámec podpory, </w:t>
      </w:r>
      <w:r w:rsidRPr="00A9544F">
        <w:rPr>
          <w:rFonts w:cs="Arial"/>
          <w:b/>
        </w:rPr>
        <w:t xml:space="preserve">poskytovaných na základě výzvy objednatelem ve výši </w:t>
      </w:r>
      <w:r w:rsidRPr="00A9544F">
        <w:rPr>
          <w:rFonts w:cs="Arial"/>
          <w:highlight w:val="yellow"/>
        </w:rPr>
        <w:t>DOPLNÍ DODAVATEL</w:t>
      </w:r>
      <w:r w:rsidRPr="00A9544F">
        <w:rPr>
          <w:rFonts w:cs="Arial"/>
          <w:b/>
        </w:rPr>
        <w:t xml:space="preserve"> bez DPH (slovy: </w:t>
      </w:r>
      <w:r w:rsidRPr="00A9544F">
        <w:rPr>
          <w:rFonts w:cs="Arial"/>
          <w:highlight w:val="yellow"/>
        </w:rPr>
        <w:t>DOPLNÍ DODAVATEL</w:t>
      </w:r>
      <w:r w:rsidRPr="00A9544F">
        <w:rPr>
          <w:rFonts w:cs="Arial"/>
          <w:b/>
        </w:rPr>
        <w:t xml:space="preserve"> korun českých) za 1 hodinu takových prací. To platí i pro objednávky zadávané po vyčerpání limitu 50 MD. DPH bude účtováno ve výši dle platných účetních zákonů.</w:t>
      </w:r>
    </w:p>
    <w:p w14:paraId="54BB05DD"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 xml:space="preserve">Cena díla zahrnuje i servisní podporu v rámci záruky na dodané dílo, dopravu, instalaci, implementaci a zprovoznění díla. Cena díla zahrnuje i náklady na správní poplatky, daně, cla, schvalovací řízení apod. (je-li relevantní), pojištění, přepravní náklady apod. </w:t>
      </w:r>
    </w:p>
    <w:p w14:paraId="25DCD75D"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Cena díla zahrnuje také veškeré náklady spojené s rozhraními (integracemi), vzniklými na straně zhotovitele, popř. vyvolanými nutností obchodní spolupráce mezi zhotovitelem a dodavateli stávajících aplikací, na něž jsou integrace (rozhraní) požadovány. Požadavek objednatele je, aby zhotovitel uvedl a zahrnul do ceny plnění veškeré náklady spojené jak s vytvořením rozhraní, tak jejich udržováním v rámci záruční doby, zejména při změnách vyvolaných updatem aplikací zhotovitele a to jak v souvislosti se změnami legislativy, tak v souvislosti s inovacemi aplikací zhotovitele, a to vč. úprav vzniklých na straně zhotovitele, popř. vyvolaných nutností obchodní spolupráce mezi zhotovitelem a dodavateli stávajících aplikací, na něž je integrace požadována.</w:t>
      </w:r>
    </w:p>
    <w:p w14:paraId="243EC9BA"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Cenu díla je možné překročit pouze v souvislosti se změnou daňových předpisů upravujících výši DPH, přičemž v takovém případě bude ke kupní ceně připočteno DPH ve výši stanovené zákonem č. 235/2004 Sb., o dani z přidané hodnoty, ve znění pozdějších předpisů (dále jen „zákon o dani z přidané hodnoty). Dojde-li ke zvýšení sazby DPH, bude ke smlouvě uzavřen dodatek.</w:t>
      </w:r>
    </w:p>
    <w:p w14:paraId="17CDAE3A" w14:textId="556EB97B"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 xml:space="preserve">Cena díla bude objednatelem uhrazena v korunách českých (CZK) na základě daňového dokladu (dále jen „faktura“) doručeného zhotoviteli. </w:t>
      </w:r>
      <w:r w:rsidRPr="00A9544F">
        <w:rPr>
          <w:rFonts w:cs="Arial"/>
          <w:b/>
        </w:rPr>
        <w:t xml:space="preserve">Odměna za první etapu bude hrazena po akceptaci a předání díla objednateli (tj. po podpisu </w:t>
      </w:r>
      <w:r w:rsidR="00B52259">
        <w:rPr>
          <w:rFonts w:cs="Arial"/>
          <w:b/>
        </w:rPr>
        <w:t>P</w:t>
      </w:r>
      <w:r w:rsidRPr="00A9544F">
        <w:rPr>
          <w:rFonts w:cs="Arial"/>
          <w:b/>
        </w:rPr>
        <w:t xml:space="preserve">ředávacího protokolu oběma stranami). Odměna za druhou etapu bude hrazena v poměrných částkách vždy za uplynulé tři kalendářní měsíce, odměna za </w:t>
      </w:r>
      <w:r w:rsidR="00BD0D20">
        <w:rPr>
          <w:rFonts w:cs="Arial"/>
          <w:b/>
        </w:rPr>
        <w:t xml:space="preserve">výkony nad rámec podpory </w:t>
      </w:r>
      <w:r w:rsidRPr="00A9544F">
        <w:rPr>
          <w:rFonts w:cs="Arial"/>
          <w:b/>
        </w:rPr>
        <w:t>bude zhotovitelem fakturována vždy za skutečně odvedené práce a služby</w:t>
      </w:r>
      <w:r w:rsidRPr="00A9544F">
        <w:rPr>
          <w:rFonts w:cs="Arial"/>
        </w:rPr>
        <w:t xml:space="preserve">. </w:t>
      </w:r>
    </w:p>
    <w:p w14:paraId="48A1AFC0" w14:textId="75C3378D" w:rsidR="00A66D20" w:rsidRPr="00A9544F" w:rsidRDefault="00A66D20" w:rsidP="00A66D20">
      <w:pPr>
        <w:pStyle w:val="Odstavecseseznamem"/>
        <w:numPr>
          <w:ilvl w:val="0"/>
          <w:numId w:val="6"/>
        </w:numPr>
        <w:spacing w:line="276" w:lineRule="auto"/>
        <w:contextualSpacing w:val="0"/>
        <w:rPr>
          <w:rFonts w:cs="Arial"/>
          <w:b/>
        </w:rPr>
      </w:pPr>
      <w:r w:rsidRPr="00A9544F">
        <w:rPr>
          <w:rFonts w:cs="Arial"/>
        </w:rPr>
        <w:t xml:space="preserve">Přílohou faktury </w:t>
      </w:r>
      <w:r w:rsidR="00BD0D20">
        <w:rPr>
          <w:rFonts w:cs="Arial"/>
        </w:rPr>
        <w:t xml:space="preserve">za první etapu </w:t>
      </w:r>
      <w:r w:rsidRPr="00A9544F">
        <w:rPr>
          <w:rFonts w:cs="Arial"/>
        </w:rPr>
        <w:t xml:space="preserve">musí být kopie </w:t>
      </w:r>
      <w:r w:rsidR="00B52259">
        <w:rPr>
          <w:rFonts w:cs="Arial"/>
        </w:rPr>
        <w:t>P</w:t>
      </w:r>
      <w:r w:rsidR="00BD0D20">
        <w:rPr>
          <w:rFonts w:cs="Arial"/>
        </w:rPr>
        <w:t>ředávacího</w:t>
      </w:r>
      <w:r w:rsidRPr="00A9544F">
        <w:rPr>
          <w:rFonts w:cs="Arial"/>
        </w:rPr>
        <w:t xml:space="preserve"> protokolu podepsaného osobami oprávněnými jednat za smluvní strany ve věcech realizace díla. </w:t>
      </w:r>
      <w:r w:rsidRPr="00A9544F">
        <w:rPr>
          <w:rFonts w:cs="Arial"/>
          <w:b/>
        </w:rPr>
        <w:t xml:space="preserve">Přílohou faktury za </w:t>
      </w:r>
      <w:r w:rsidR="00BD0D20">
        <w:rPr>
          <w:rFonts w:cs="Arial"/>
          <w:b/>
        </w:rPr>
        <w:t xml:space="preserve">druhou etapu musí být vždy </w:t>
      </w:r>
      <w:r w:rsidRPr="00A9544F">
        <w:rPr>
          <w:rFonts w:cs="Arial"/>
          <w:b/>
        </w:rPr>
        <w:t>Akc</w:t>
      </w:r>
      <w:r w:rsidR="00BD0D20">
        <w:rPr>
          <w:rFonts w:cs="Arial"/>
          <w:b/>
        </w:rPr>
        <w:t xml:space="preserve">eptační protokol, který musí vždy </w:t>
      </w:r>
      <w:r w:rsidRPr="00A9544F">
        <w:rPr>
          <w:rFonts w:cs="Arial"/>
          <w:b/>
        </w:rPr>
        <w:t xml:space="preserve">obsahovat i seznam služeb a prací </w:t>
      </w:r>
      <w:r w:rsidRPr="00A9544F">
        <w:rPr>
          <w:rFonts w:cs="Arial"/>
          <w:b/>
        </w:rPr>
        <w:lastRenderedPageBreak/>
        <w:t xml:space="preserve">poskytnutých zhotovitelem za uplynulé období a přehled vyčerpaných hodin </w:t>
      </w:r>
      <w:r w:rsidR="00BD0D20">
        <w:rPr>
          <w:rFonts w:cs="Arial"/>
          <w:b/>
        </w:rPr>
        <w:t xml:space="preserve">výkonů nad rámec podpory </w:t>
      </w:r>
      <w:r w:rsidRPr="00A9544F">
        <w:rPr>
          <w:rFonts w:cs="Arial"/>
          <w:b/>
        </w:rPr>
        <w:t>z limitu 50 MD.</w:t>
      </w:r>
    </w:p>
    <w:p w14:paraId="7DE039EE"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Akceptační protokol za druhou etapu musí být podepsán tak, aby faktura za příslušné období byla objednateli doručena nejpozději do 15. dne měsíce následujícího po skočení fakturovaného období.</w:t>
      </w:r>
    </w:p>
    <w:p w14:paraId="1E1B4FDB"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 xml:space="preserve">Faktura, musí obsahovat všechny náležitosti řádného daňového dokladu ve smyslu zákona o dani z přidané hodnoty. </w:t>
      </w:r>
    </w:p>
    <w:p w14:paraId="18D349B8" w14:textId="6E5A1E04"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Na faktuře bude uveden název projektu „</w:t>
      </w:r>
      <w:r w:rsidRPr="00A9544F">
        <w:rPr>
          <w:rFonts w:cs="Arial"/>
          <w:b/>
        </w:rPr>
        <w:t>Zvýšení kybernetické bezpečnosti IS KÚ</w:t>
      </w:r>
      <w:r w:rsidR="00BD0D20">
        <w:rPr>
          <w:rFonts w:cs="Arial"/>
          <w:b/>
        </w:rPr>
        <w:t xml:space="preserve"> (II)</w:t>
      </w:r>
      <w:r w:rsidRPr="00A9544F">
        <w:rPr>
          <w:rFonts w:cs="Arial"/>
        </w:rPr>
        <w:t>“ a číslo smlouvy objednatele. Na fakturách za druhou etapu bude uvedeno období, k němuž se vztahuje.</w:t>
      </w:r>
    </w:p>
    <w:p w14:paraId="7CBFE46B"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V případě, že faktura bude obsahovat věcné či formální nesprávnosti, popřípadě nebude obsahovat všechny zákonné náležitosti nebo přílohu dle předchozího odstavce, je objednatel oprávněn ji vrátit ve lhůtě splatnosti zpět zhotoviteli k doplnění či opravě, aniž se tak dostane do prodlení se splatností. Lhůta splatnosti počíná běžet znovu od opětovného doručení náležitě doplněné či opravené faktury objednateli.</w:t>
      </w:r>
    </w:p>
    <w:p w14:paraId="68AACF22" w14:textId="63B7128B"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Splatnos</w:t>
      </w:r>
      <w:r w:rsidR="00BB53D9">
        <w:rPr>
          <w:rFonts w:cs="Arial"/>
        </w:rPr>
        <w:t>t faktury se sjednává na 6</w:t>
      </w:r>
      <w:r w:rsidRPr="00A9544F">
        <w:rPr>
          <w:rFonts w:cs="Arial"/>
        </w:rPr>
        <w:t>0 dnů ode dne doručení faktury objednateli. Faktura se považuje za splacenou odepsáním fakturované částky z účtu objednatele.</w:t>
      </w:r>
    </w:p>
    <w:p w14:paraId="7BD94BB3"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Faktura bude uhrazena na účet zhotovitele uvedený v záhlaví této smlouvy. Pokud by zhotovitel v období od data, kdy podepsal smlouvu, do vystavení faktury změnil číslo bankovního účtu, musí tuto skutečnost sdělit objednateli nejpozději s předloženou fakturou. Toto sdělení musí být podepsané osobou zhotovitele oprávněnou k jednání ve věcech smluvních, nebo jím zmocněnou osobou. Při splnění této podmínky není změna účtu podnětem k uzavření dodatku ke smlouvě. Kupní cena pak bude uhrazena na bankovní účet uvedený na faktuře.</w:t>
      </w:r>
    </w:p>
    <w:p w14:paraId="5A3A17FF"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Objednatel neposkytuje zhotoviteli zálohy na cenu díla.</w:t>
      </w:r>
    </w:p>
    <w:p w14:paraId="01B78927" w14:textId="77777777" w:rsidR="00A66D20" w:rsidRPr="00A9544F" w:rsidRDefault="00A66D20" w:rsidP="00A66D20">
      <w:pPr>
        <w:pStyle w:val="Odstavecseseznamem"/>
        <w:numPr>
          <w:ilvl w:val="0"/>
          <w:numId w:val="6"/>
        </w:numPr>
        <w:spacing w:after="0" w:line="276" w:lineRule="auto"/>
        <w:contextualSpacing w:val="0"/>
        <w:rPr>
          <w:rFonts w:cs="Arial"/>
        </w:rPr>
      </w:pPr>
      <w:r w:rsidRPr="00A9544F">
        <w:rPr>
          <w:rFonts w:cs="Arial"/>
        </w:rPr>
        <w:t>Zhotovitel prohlašuje, že není veden v registru nespolehlivých plátců, a zavazuje se po dobu trvání této Smlouvy řádně a včas platit DPH. Pokud FÚ vyzve objednatele k placení DPH nezaplacené zhotovitelem při realizaci této smlouvy, zhotovitel se zavazuje zaplatit objednateli smluvní pokutu ve výši odpovídající nezaplacenému DPH. Pokuta je splatná ve lhůtě do 30 dnů ode dne doručení vyúčtování o smluvní pokutě.</w:t>
      </w:r>
    </w:p>
    <w:p w14:paraId="38B49EFF" w14:textId="77777777" w:rsidR="0087216C" w:rsidRPr="00A9544F" w:rsidRDefault="0087216C" w:rsidP="00381C09">
      <w:pPr>
        <w:pStyle w:val="Nzev"/>
        <w:spacing w:before="240" w:after="0" w:line="276" w:lineRule="auto"/>
      </w:pPr>
      <w:r w:rsidRPr="00A9544F">
        <w:t>V.</w:t>
      </w:r>
    </w:p>
    <w:p w14:paraId="04447E0C" w14:textId="77777777" w:rsidR="0087216C" w:rsidRPr="00A9544F" w:rsidRDefault="0087216C" w:rsidP="00381C09">
      <w:pPr>
        <w:pStyle w:val="Nzev"/>
        <w:spacing w:after="240" w:line="276" w:lineRule="auto"/>
        <w:rPr>
          <w:rStyle w:val="Siln"/>
          <w:b/>
          <w:bCs w:val="0"/>
        </w:rPr>
      </w:pPr>
      <w:r w:rsidRPr="00A9544F">
        <w:rPr>
          <w:rStyle w:val="Siln"/>
          <w:b/>
          <w:bCs w:val="0"/>
        </w:rPr>
        <w:t xml:space="preserve">Práva a povinnosti </w:t>
      </w:r>
      <w:r w:rsidR="00B02DAD" w:rsidRPr="00A9544F">
        <w:rPr>
          <w:rStyle w:val="Siln"/>
          <w:b/>
          <w:bCs w:val="0"/>
        </w:rPr>
        <w:t xml:space="preserve">smluvních </w:t>
      </w:r>
      <w:r w:rsidRPr="00A9544F">
        <w:rPr>
          <w:rStyle w:val="Siln"/>
          <w:b/>
          <w:bCs w:val="0"/>
        </w:rPr>
        <w:t>stran</w:t>
      </w:r>
    </w:p>
    <w:p w14:paraId="52A44AEE" w14:textId="62F5A6A8" w:rsidR="0087216C" w:rsidRPr="00A9544F" w:rsidRDefault="0087216C" w:rsidP="00381C09">
      <w:pPr>
        <w:pStyle w:val="Odstavecseseznamem"/>
        <w:numPr>
          <w:ilvl w:val="0"/>
          <w:numId w:val="7"/>
        </w:numPr>
        <w:spacing w:line="276" w:lineRule="auto"/>
        <w:contextualSpacing w:val="0"/>
        <w:rPr>
          <w:rFonts w:cs="Arial"/>
          <w:szCs w:val="20"/>
        </w:rPr>
      </w:pPr>
      <w:r w:rsidRPr="00A9544F">
        <w:rPr>
          <w:rFonts w:cs="Arial"/>
          <w:szCs w:val="20"/>
        </w:rPr>
        <w:t>Zhotovitel je povinen dodat objednateli úplné a funkční dílo</w:t>
      </w:r>
      <w:r w:rsidR="00DB20DD" w:rsidRPr="00A9544F">
        <w:rPr>
          <w:rFonts w:cs="Arial"/>
          <w:szCs w:val="20"/>
        </w:rPr>
        <w:t xml:space="preserve">, </w:t>
      </w:r>
      <w:r w:rsidRPr="00A9544F">
        <w:rPr>
          <w:rFonts w:cs="Arial"/>
          <w:szCs w:val="20"/>
        </w:rPr>
        <w:t>v  množství, jakosti</w:t>
      </w:r>
      <w:r w:rsidR="00C129E2" w:rsidRPr="00A9544F">
        <w:rPr>
          <w:rFonts w:cs="Arial"/>
          <w:szCs w:val="20"/>
        </w:rPr>
        <w:t>,</w:t>
      </w:r>
      <w:r w:rsidRPr="00A9544F">
        <w:rPr>
          <w:rFonts w:cs="Arial"/>
          <w:szCs w:val="20"/>
        </w:rPr>
        <w:t> provedení</w:t>
      </w:r>
      <w:r w:rsidR="00C129E2" w:rsidRPr="00A9544F">
        <w:rPr>
          <w:rFonts w:cs="Arial"/>
          <w:szCs w:val="20"/>
        </w:rPr>
        <w:t xml:space="preserve"> a termínu dohodnutých touto smlouvou.</w:t>
      </w:r>
      <w:r w:rsidR="005D3A60" w:rsidRPr="00A9544F">
        <w:rPr>
          <w:rFonts w:cs="Arial"/>
          <w:szCs w:val="20"/>
        </w:rPr>
        <w:t xml:space="preserve"> Dílo musí být realizováno v souladu s touto smlouvu a jejími přílohami, v souladu s platnými právními předpisy a příslušnými normami, jakož i v souladu s interními předpisy objednatele díla. </w:t>
      </w:r>
    </w:p>
    <w:p w14:paraId="03DB6BA0"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Objednatel se zavazuje dílo řádně a včas dodané zhotovitelem převzít a zaplatit za něj sjednanou kupní cenu způsobem a v termínu sjednaném touto smlouvou</w:t>
      </w:r>
      <w:r w:rsidR="00C129E2" w:rsidRPr="00A9544F">
        <w:rPr>
          <w:rFonts w:cs="Arial"/>
          <w:szCs w:val="20"/>
        </w:rPr>
        <w:t>.</w:t>
      </w:r>
    </w:p>
    <w:p w14:paraId="0F1F6228" w14:textId="42056482" w:rsidR="005D3A60" w:rsidRPr="00A9544F" w:rsidRDefault="005D3A60" w:rsidP="00381C09">
      <w:pPr>
        <w:pStyle w:val="Odstavecseseznamem"/>
        <w:numPr>
          <w:ilvl w:val="0"/>
          <w:numId w:val="7"/>
        </w:numPr>
        <w:spacing w:line="276" w:lineRule="auto"/>
        <w:contextualSpacing w:val="0"/>
        <w:rPr>
          <w:rFonts w:cs="Arial"/>
          <w:szCs w:val="20"/>
        </w:rPr>
      </w:pPr>
      <w:r w:rsidRPr="00A9544F">
        <w:rPr>
          <w:rFonts w:cs="Arial"/>
          <w:szCs w:val="20"/>
        </w:rPr>
        <w:t xml:space="preserve">Zhotovitel je povinen </w:t>
      </w:r>
    </w:p>
    <w:p w14:paraId="13BC8077" w14:textId="77777777" w:rsidR="0087216C" w:rsidRPr="00A9544F" w:rsidRDefault="0087216C" w:rsidP="00381C09">
      <w:pPr>
        <w:pStyle w:val="Odstavecseseznamem"/>
        <w:numPr>
          <w:ilvl w:val="0"/>
          <w:numId w:val="7"/>
        </w:numPr>
        <w:spacing w:line="276" w:lineRule="auto"/>
        <w:contextualSpacing w:val="0"/>
        <w:rPr>
          <w:rFonts w:cs="Arial"/>
          <w:szCs w:val="20"/>
        </w:rPr>
      </w:pPr>
      <w:r w:rsidRPr="00A9544F">
        <w:rPr>
          <w:rFonts w:cs="Arial"/>
          <w:szCs w:val="20"/>
        </w:rPr>
        <w:t xml:space="preserve">Zhotovitel je povinen spolu s dílem dodat objednateli kompletní dokumentaci nezbytnou k užívání zboží, a to zejména záruční listy a návody v českém jazyce a další dokumentaci vyplývající z platné legislativy, zejm. zákona č. 365/2000 Sb. o informačních systémech veřejné správy, ve znění pozdějších předpisů, přičemž je současně povinen provést proškolení obsluhy díla a potřebné revize. </w:t>
      </w:r>
    </w:p>
    <w:p w14:paraId="41991691" w14:textId="3C5B8599" w:rsidR="00B02DAD" w:rsidRPr="00A9544F" w:rsidRDefault="005D3A60" w:rsidP="00381C09">
      <w:pPr>
        <w:pStyle w:val="Odstavecseseznamem"/>
        <w:numPr>
          <w:ilvl w:val="0"/>
          <w:numId w:val="7"/>
        </w:numPr>
        <w:spacing w:line="276" w:lineRule="auto"/>
        <w:contextualSpacing w:val="0"/>
        <w:rPr>
          <w:rFonts w:cs="Arial"/>
        </w:rPr>
      </w:pPr>
      <w:r w:rsidRPr="00A9544F">
        <w:rPr>
          <w:rFonts w:cs="Arial"/>
        </w:rPr>
        <w:t>Zhotovitel</w:t>
      </w:r>
      <w:r w:rsidR="00E66408" w:rsidRPr="00A9544F">
        <w:rPr>
          <w:rFonts w:cs="Arial"/>
        </w:rPr>
        <w:t xml:space="preserve"> prohlašuje, že ke dni uzavření této Smlouvy má uzavřenou pojistnou smlouvu, jejímž předmětem je</w:t>
      </w:r>
      <w:r w:rsidR="00E66408" w:rsidRPr="00A9544F" w:rsidDel="00E66408">
        <w:rPr>
          <w:rFonts w:cs="Arial"/>
        </w:rPr>
        <w:t xml:space="preserve"> </w:t>
      </w:r>
      <w:r w:rsidR="00B02DAD" w:rsidRPr="00A9544F">
        <w:rPr>
          <w:rFonts w:cs="Arial"/>
        </w:rPr>
        <w:t xml:space="preserve">pojištění odpovědnosti zhotovitele za škodu způsobenou zhotovitelem do výše limitu </w:t>
      </w:r>
      <w:r w:rsidR="00B02DAD" w:rsidRPr="00A9544F">
        <w:rPr>
          <w:rFonts w:cs="Arial"/>
        </w:rPr>
        <w:lastRenderedPageBreak/>
        <w:t xml:space="preserve">pojistného plnění v částce minimálně 9.000.000,- Kč z jedné pojistné události ročně. </w:t>
      </w:r>
      <w:r w:rsidR="00E66408" w:rsidRPr="00A9544F">
        <w:rPr>
          <w:rFonts w:cs="Arial"/>
        </w:rPr>
        <w:t xml:space="preserve">Kopie pojistné smlouvy dodavatele, resp. akceptovaný návrh na uzavření pojistné smlouvy ze strany pojišťovny dle tohoto článku byl předán objednateli před podpisem této smlouvy, jako jedna z podmínek pro uzavření smlouvy dle ust. § 104 písm. a) </w:t>
      </w:r>
      <w:r w:rsidR="00637200" w:rsidRPr="00A9544F">
        <w:rPr>
          <w:rFonts w:cs="Arial"/>
        </w:rPr>
        <w:t>zákona č</w:t>
      </w:r>
      <w:r w:rsidR="00E66408" w:rsidRPr="00A9544F">
        <w:rPr>
          <w:rFonts w:cs="Arial"/>
        </w:rPr>
        <w:t xml:space="preserve">. 134/2016 Sb., o zadávání veřejných zakázek, ve znění pozdějších předpisů. </w:t>
      </w:r>
      <w:r w:rsidR="00B02DAD" w:rsidRPr="00A9544F">
        <w:rPr>
          <w:rFonts w:cs="Arial"/>
        </w:rPr>
        <w:t>Zhotovitel se zavazuje na žádost objednatele bezodkladně, nejpozději však ve lhůtě do 5 pracovních dnů od doručení písemné výzvy objednatele, předložit objednateli pojistný certifikát prokazující existenci a účinnost této pojistné smlouvy. Zhotovitel se zavazuje, že pojistná smlouva dle věty první tohoto článku zůstane v účinnosti v tomto roz</w:t>
      </w:r>
      <w:r w:rsidR="00637200" w:rsidRPr="00A9544F">
        <w:rPr>
          <w:rFonts w:cs="Arial"/>
        </w:rPr>
        <w:t>sahu po celou dobu trvání povinností zhotovitele dle této smlouvy</w:t>
      </w:r>
      <w:r w:rsidR="00B02DAD" w:rsidRPr="00A9544F">
        <w:rPr>
          <w:rFonts w:cs="Arial"/>
        </w:rPr>
        <w:t>.</w:t>
      </w:r>
    </w:p>
    <w:p w14:paraId="2903A181" w14:textId="3268D5B7" w:rsidR="0087216C" w:rsidRPr="00A9544F" w:rsidRDefault="0087216C" w:rsidP="00381C09">
      <w:pPr>
        <w:pStyle w:val="Odstavecseseznamem"/>
        <w:numPr>
          <w:ilvl w:val="0"/>
          <w:numId w:val="7"/>
        </w:numPr>
        <w:spacing w:line="276" w:lineRule="auto"/>
        <w:contextualSpacing w:val="0"/>
        <w:rPr>
          <w:rFonts w:cs="Arial"/>
          <w:szCs w:val="20"/>
        </w:rPr>
      </w:pPr>
      <w:r w:rsidRPr="00A9544F">
        <w:rPr>
          <w:rFonts w:cs="Arial"/>
          <w:szCs w:val="20"/>
        </w:rPr>
        <w:t>Objednatel nabývá vlastnického práva k dílu dnem řádného předání a převzetí díla od zhotovitele na základě podpisu předávacího protokolu oběma smluvními stranami. Stejným okamžikem přechází na objednatele také odpovědnost za nebezpečí škody na zboží</w:t>
      </w:r>
      <w:r w:rsidR="00E66408" w:rsidRPr="00A9544F">
        <w:rPr>
          <w:rFonts w:cs="Arial"/>
          <w:szCs w:val="20"/>
        </w:rPr>
        <w:t xml:space="preserve"> a oprávnění užít dílo včetně dokumentace předané k dílu</w:t>
      </w:r>
      <w:r w:rsidRPr="00A9544F">
        <w:rPr>
          <w:rFonts w:cs="Arial"/>
          <w:szCs w:val="20"/>
        </w:rPr>
        <w:t>.</w:t>
      </w:r>
    </w:p>
    <w:p w14:paraId="0B5789C3" w14:textId="77777777" w:rsidR="0087216C" w:rsidRPr="00A9544F" w:rsidRDefault="0087216C" w:rsidP="00381C09">
      <w:pPr>
        <w:pStyle w:val="Odstavecseseznamem"/>
        <w:numPr>
          <w:ilvl w:val="0"/>
          <w:numId w:val="7"/>
        </w:numPr>
        <w:spacing w:line="276" w:lineRule="auto"/>
        <w:contextualSpacing w:val="0"/>
        <w:rPr>
          <w:rFonts w:cs="Arial"/>
          <w:szCs w:val="20"/>
        </w:rPr>
      </w:pPr>
      <w:r w:rsidRPr="00A9544F">
        <w:rPr>
          <w:rFonts w:cs="Arial"/>
          <w:szCs w:val="20"/>
        </w:rPr>
        <w:t xml:space="preserve">Zhotovitel je povinen neprodleně písemně vyrozumět objednatele o případném ohrožení doby plnění a o všech skutečnostech, které mohou řádné a včasné plnění předmětu této smlouvy znemožnit, a to nejpozději do 3 dnů ode dne, kdy se zhotovitel dozví o takové skutečnosti. </w:t>
      </w:r>
    </w:p>
    <w:p w14:paraId="384CC4A6" w14:textId="77777777" w:rsidR="00D76418" w:rsidRPr="00A9544F" w:rsidRDefault="0087216C" w:rsidP="00381C09">
      <w:pPr>
        <w:pStyle w:val="Odstavecseseznamem"/>
        <w:numPr>
          <w:ilvl w:val="0"/>
          <w:numId w:val="7"/>
        </w:numPr>
        <w:spacing w:line="276" w:lineRule="auto"/>
        <w:contextualSpacing w:val="0"/>
        <w:rPr>
          <w:rFonts w:cs="Arial"/>
          <w:szCs w:val="20"/>
        </w:rPr>
      </w:pPr>
      <w:r w:rsidRPr="00A9544F">
        <w:rPr>
          <w:rFonts w:cs="Arial"/>
          <w:szCs w:val="20"/>
        </w:rPr>
        <w:t>Zhotovitel není oprávněn postoupit jakákoliv práva anebo povinnosti vyplývající z této smlouvy na třetí osoby bez předchozího písemného souhlasu objednatele.</w:t>
      </w:r>
      <w:r w:rsidR="00D76418" w:rsidRPr="00A9544F">
        <w:rPr>
          <w:rFonts w:cs="Arial"/>
          <w:szCs w:val="20"/>
        </w:rPr>
        <w:t xml:space="preserve"> Uplatní-li třetí osoba své právo k dílu nebo jeho části, zhotovitel se zavazuje bez zbytečného odkladu a na vlastní náklady učinit potřebná opatření k ochraně výkonu práv objednatele.</w:t>
      </w:r>
    </w:p>
    <w:p w14:paraId="7420E0BB"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Objednatel může oprávnění plynoucí z licence poskytnout zcela nebo z části třetí osobě.</w:t>
      </w:r>
    </w:p>
    <w:p w14:paraId="2C5A4A44"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Práva a povinnosti uvedené v tomto článku trvají i po ukončení tohoto smluvního vztahu, a to i v případě, že by došlo k předčasnému ukončení smlouvy.</w:t>
      </w:r>
    </w:p>
    <w:p w14:paraId="1EDFCE93"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Každá ze stran nese odpovědnost za způsobenou škodu v rámci platných právních předpisů a této smlouvy. Obě strany se zavazují vyvíjet maximální úsilí k předcházení škodám a k minimalizaci vzniklých škod.</w:t>
      </w:r>
    </w:p>
    <w:p w14:paraId="0B0495E7"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Žádná ze stran neodpovídá za škodu, která vznikla v důsledku neúplného, věcně nesprávného nebo jinak chybného zadání, které obdržela od druhé strany. Žádná ze smluvních stran není odpovědná za nesplnění svého závazku v důsledku prodlení druhé smluvní strany nebo v důsledku nastalých okolností vylučujících odpovědnost.</w:t>
      </w:r>
    </w:p>
    <w:p w14:paraId="49F770BF"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Obě smluvní strany odpovídají za škodu, kterou způsobí druhé straně porušením svých povinností dohodnutých touto smlouvou při provádění předmětu plnění této smlouvy a za podmínek daných touto smlouvou či povinností, které vyplývají už ze samotného předmětu plnění smlouvy. Zhotovitel se zavazuje uhradit objednateli případnou škodu, která vznikne z důvodu nedodání Díla či jeho části ze strany zhotovitele a kterou bude muset objednatel vynaložit, aby Dílo bylo zrealizováno či dokončeno.</w:t>
      </w:r>
    </w:p>
    <w:p w14:paraId="34AD2136" w14:textId="14DDC656" w:rsidR="00A54FD4" w:rsidRPr="00B6146B" w:rsidRDefault="00B26B6E" w:rsidP="00381C09">
      <w:pPr>
        <w:pStyle w:val="Odstavecseseznamem"/>
        <w:numPr>
          <w:ilvl w:val="0"/>
          <w:numId w:val="7"/>
        </w:numPr>
        <w:spacing w:line="276" w:lineRule="auto"/>
        <w:contextualSpacing w:val="0"/>
        <w:rPr>
          <w:rFonts w:cs="Arial"/>
          <w:szCs w:val="20"/>
        </w:rPr>
      </w:pPr>
      <w:r w:rsidRPr="00A9544F">
        <w:rPr>
          <w:rFonts w:cs="Arial"/>
          <w:szCs w:val="20"/>
        </w:rPr>
        <w:t xml:space="preserve">V případě součástí díla, které jsou </w:t>
      </w:r>
      <w:r w:rsidR="00A54FD4" w:rsidRPr="00A9544F">
        <w:rPr>
          <w:rFonts w:cs="Arial"/>
          <w:szCs w:val="20"/>
        </w:rPr>
        <w:t>předmětem ochrany práv podle autorského zákona č. 121/2000 Sb., o právu autorském, o právech souvisejících s právem autorským a o změně některých zákonů (autorský zákon), v platném znění</w:t>
      </w:r>
      <w:r w:rsidRPr="00A9544F">
        <w:rPr>
          <w:rFonts w:cs="Arial"/>
          <w:szCs w:val="20"/>
        </w:rPr>
        <w:t>, zhot</w:t>
      </w:r>
      <w:r w:rsidR="00A54FD4" w:rsidRPr="00A9544F">
        <w:rPr>
          <w:rFonts w:cs="Arial"/>
          <w:szCs w:val="20"/>
        </w:rPr>
        <w:t>ovitel poskyt</w:t>
      </w:r>
      <w:r w:rsidRPr="00A9544F">
        <w:rPr>
          <w:rFonts w:cs="Arial"/>
          <w:szCs w:val="20"/>
        </w:rPr>
        <w:t>ne</w:t>
      </w:r>
      <w:r w:rsidR="00A54FD4" w:rsidRPr="00A9544F">
        <w:rPr>
          <w:rFonts w:cs="Arial"/>
          <w:szCs w:val="20"/>
        </w:rPr>
        <w:t xml:space="preserve"> objednateli územně, časově i množstevně neomezenou výhradní převoditelnou licenci (právo užívat) na dílo a jeho případné další verze (upgrade programového vybavení) za cenu, která je již zahrnuta ve smluvní ceně podle této smlouvy, a to okamžikem předání, převzetí a zaplacení předmětu plnění smlouvy</w:t>
      </w:r>
      <w:r w:rsidR="00A54FD4" w:rsidRPr="00B6146B">
        <w:rPr>
          <w:rFonts w:cs="Arial"/>
          <w:szCs w:val="20"/>
        </w:rPr>
        <w:t>.</w:t>
      </w:r>
      <w:r w:rsidR="00B6146B" w:rsidRPr="00B6146B">
        <w:rPr>
          <w:rFonts w:cs="Arial"/>
        </w:rPr>
        <w:t xml:space="preserve"> Ujednání tohoto odstavce neplatí pro </w:t>
      </w:r>
      <w:r w:rsidR="00B6146B">
        <w:rPr>
          <w:rFonts w:cs="Arial"/>
        </w:rPr>
        <w:t xml:space="preserve">součásti díla, které představují </w:t>
      </w:r>
      <w:r w:rsidR="00B6146B" w:rsidRPr="00B6146B">
        <w:rPr>
          <w:rFonts w:cs="Arial"/>
        </w:rPr>
        <w:t>standardizovan</w:t>
      </w:r>
      <w:r w:rsidR="00B6146B">
        <w:rPr>
          <w:rFonts w:cs="Arial"/>
        </w:rPr>
        <w:t>é</w:t>
      </w:r>
      <w:r w:rsidR="00B6146B" w:rsidRPr="00B6146B">
        <w:rPr>
          <w:rFonts w:cs="Arial"/>
        </w:rPr>
        <w:t xml:space="preserve"> software</w:t>
      </w:r>
      <w:r w:rsidR="00B6146B">
        <w:rPr>
          <w:rFonts w:cs="Arial"/>
        </w:rPr>
        <w:t>, resp. produkty</w:t>
      </w:r>
      <w:r w:rsidR="00B6146B" w:rsidRPr="00B6146B">
        <w:rPr>
          <w:rFonts w:cs="Arial"/>
        </w:rPr>
        <w:t xml:space="preserve"> třetích stran, kter</w:t>
      </w:r>
      <w:r w:rsidR="00B6146B">
        <w:rPr>
          <w:rFonts w:cs="Arial"/>
        </w:rPr>
        <w:t>é</w:t>
      </w:r>
      <w:r w:rsidR="00B6146B" w:rsidRPr="00B6146B">
        <w:rPr>
          <w:rFonts w:cs="Arial"/>
        </w:rPr>
        <w:t xml:space="preserve"> </w:t>
      </w:r>
      <w:r w:rsidR="00B6146B">
        <w:rPr>
          <w:rFonts w:cs="Arial"/>
        </w:rPr>
        <w:t>jsou běžně dostupné</w:t>
      </w:r>
      <w:r w:rsidR="00B6146B" w:rsidRPr="00B6146B">
        <w:rPr>
          <w:rFonts w:cs="Arial"/>
        </w:rPr>
        <w:t xml:space="preserve"> na trhu, tedy kter</w:t>
      </w:r>
      <w:r w:rsidR="00B6146B">
        <w:rPr>
          <w:rFonts w:cs="Arial"/>
        </w:rPr>
        <w:t>é</w:t>
      </w:r>
      <w:r w:rsidR="00B6146B" w:rsidRPr="00B6146B">
        <w:rPr>
          <w:rFonts w:cs="Arial"/>
        </w:rPr>
        <w:t xml:space="preserve"> si může koup</w:t>
      </w:r>
      <w:r w:rsidR="00B6146B">
        <w:rPr>
          <w:rFonts w:cs="Arial"/>
        </w:rPr>
        <w:t>it neomezený počet osob, a jejichž</w:t>
      </w:r>
      <w:r w:rsidR="00B6146B" w:rsidRPr="00B6146B">
        <w:rPr>
          <w:rFonts w:cs="Arial"/>
        </w:rPr>
        <w:t xml:space="preserve"> užívání se řídí licenčními podmínkami výrobce.</w:t>
      </w:r>
    </w:p>
    <w:p w14:paraId="70DFD594" w14:textId="77777777" w:rsidR="001408C4" w:rsidRPr="00A9544F" w:rsidRDefault="001408C4" w:rsidP="00381C09">
      <w:pPr>
        <w:pStyle w:val="Odstavecseseznamem"/>
        <w:numPr>
          <w:ilvl w:val="0"/>
          <w:numId w:val="7"/>
        </w:numPr>
        <w:spacing w:line="276" w:lineRule="auto"/>
        <w:contextualSpacing w:val="0"/>
        <w:rPr>
          <w:rFonts w:cs="Arial"/>
          <w:szCs w:val="20"/>
        </w:rPr>
      </w:pPr>
      <w:r w:rsidRPr="00A9544F">
        <w:rPr>
          <w:rFonts w:cs="Arial"/>
          <w:szCs w:val="20"/>
        </w:rPr>
        <w:lastRenderedPageBreak/>
        <w:t>Smluvní strany sjednávají, že zhotovitel není oprávněn jakékoliv jeho pohledávky za objednatelem, které vzniknou na základě této smlouvy, započítat vůči pohledávkám objednatele za zhotovitelem jednostranným právním jednáním. Zhotovitel zajistí, že k předmětu díla nevzniknou autorská práva třetích stran ani nebude zatížen právy třetích osob, ze kterých by pro objednatele plynuly jakékoliv další finanční nebo jiné nároky třetích stran. Pokud by taková práva přesto existovala či v průběhu plnění vznikla, zhotovitel je povinen zajistit jejich bezplatný převod na objednatele, a to v plném rozsahu a na vlastní náklady, respektive na vlastní náklady zajistit vypořádání nároků třetích stran.</w:t>
      </w:r>
    </w:p>
    <w:p w14:paraId="0057112A" w14:textId="7D48017E" w:rsidR="00B6146B" w:rsidRPr="00B6146B" w:rsidRDefault="00A54FD4" w:rsidP="00B6146B">
      <w:pPr>
        <w:pStyle w:val="Odstavecseseznamem"/>
        <w:numPr>
          <w:ilvl w:val="0"/>
          <w:numId w:val="7"/>
        </w:numPr>
        <w:spacing w:line="276" w:lineRule="auto"/>
        <w:contextualSpacing w:val="0"/>
        <w:rPr>
          <w:rFonts w:cs="Arial"/>
          <w:szCs w:val="20"/>
        </w:rPr>
      </w:pPr>
      <w:r w:rsidRPr="00A9544F">
        <w:rPr>
          <w:rFonts w:cs="Arial"/>
          <w:szCs w:val="20"/>
        </w:rPr>
        <w:t xml:space="preserve">Zhotovitel poskytuje objednateli v rámci licence, právo </w:t>
      </w:r>
      <w:r w:rsidR="00E66408" w:rsidRPr="00A9544F">
        <w:rPr>
          <w:rFonts w:cs="Arial"/>
          <w:szCs w:val="20"/>
        </w:rPr>
        <w:t xml:space="preserve">užít </w:t>
      </w:r>
      <w:r w:rsidRPr="00A9544F">
        <w:rPr>
          <w:rFonts w:cs="Arial"/>
          <w:szCs w:val="20"/>
        </w:rPr>
        <w:t>dílo</w:t>
      </w:r>
      <w:r w:rsidR="00E66408" w:rsidRPr="00A9544F">
        <w:rPr>
          <w:rFonts w:cs="Arial"/>
          <w:szCs w:val="20"/>
        </w:rPr>
        <w:t xml:space="preserve"> a dokumentaci předanou objednateli spolu s dílem</w:t>
      </w:r>
      <w:r w:rsidRPr="00A9544F">
        <w:rPr>
          <w:rFonts w:cs="Arial"/>
          <w:szCs w:val="20"/>
        </w:rPr>
        <w:t>, tj. zejména rozmnožovat, překládat, zpracovávat, upravovat či jinak měnit nebo nechat měnit, spojovat s jiným dílem, jakož i zařazovat do díla souborného, a získaná oprávnění postupovat zcela nebo zčásti třetí osobě, v souladu s jeho účelem</w:t>
      </w:r>
      <w:r w:rsidR="00D76418" w:rsidRPr="00A9544F">
        <w:rPr>
          <w:rFonts w:cs="Arial"/>
          <w:szCs w:val="20"/>
        </w:rPr>
        <w:t xml:space="preserve"> </w:t>
      </w:r>
      <w:r w:rsidRPr="00A9544F">
        <w:rPr>
          <w:rFonts w:cs="Arial"/>
          <w:szCs w:val="20"/>
        </w:rPr>
        <w:t>a určením vč. provádění oprav vad díla objednatelem nebo prostřednictvím jiných osob, s tím, že toto</w:t>
      </w:r>
      <w:r w:rsidR="00D76418" w:rsidRPr="00A9544F">
        <w:rPr>
          <w:rFonts w:cs="Arial"/>
          <w:szCs w:val="20"/>
        </w:rPr>
        <w:t xml:space="preserve"> </w:t>
      </w:r>
      <w:r w:rsidRPr="00A9544F">
        <w:rPr>
          <w:rFonts w:cs="Arial"/>
          <w:szCs w:val="20"/>
        </w:rPr>
        <w:t>oprávnění začne platit ke dni dodání a převzetí díla objednatelem. Objednatel není povinen využít</w:t>
      </w:r>
      <w:r w:rsidR="00D76418" w:rsidRPr="00A9544F">
        <w:rPr>
          <w:rFonts w:cs="Arial"/>
          <w:szCs w:val="20"/>
        </w:rPr>
        <w:t xml:space="preserve"> </w:t>
      </w:r>
      <w:r w:rsidRPr="00A9544F">
        <w:rPr>
          <w:rFonts w:cs="Arial"/>
          <w:szCs w:val="20"/>
        </w:rPr>
        <w:t>poskytnutou licenci ani z části.</w:t>
      </w:r>
      <w:r w:rsidR="00B6146B">
        <w:rPr>
          <w:rFonts w:cs="Arial"/>
          <w:szCs w:val="20"/>
        </w:rPr>
        <w:t xml:space="preserve"> </w:t>
      </w:r>
      <w:r w:rsidR="00B6146B" w:rsidRPr="00B6146B">
        <w:rPr>
          <w:rFonts w:cs="Arial"/>
        </w:rPr>
        <w:t xml:space="preserve">Ujednání tohoto odstavce neplatí pro </w:t>
      </w:r>
      <w:r w:rsidR="00B6146B">
        <w:rPr>
          <w:rFonts w:cs="Arial"/>
        </w:rPr>
        <w:t xml:space="preserve">součásti díla a dokumentaci, které představují </w:t>
      </w:r>
      <w:r w:rsidR="00B6146B" w:rsidRPr="00B6146B">
        <w:rPr>
          <w:rFonts w:cs="Arial"/>
        </w:rPr>
        <w:t>standardizovan</w:t>
      </w:r>
      <w:r w:rsidR="00B6146B">
        <w:rPr>
          <w:rFonts w:cs="Arial"/>
        </w:rPr>
        <w:t>é</w:t>
      </w:r>
      <w:r w:rsidR="00B6146B" w:rsidRPr="00B6146B">
        <w:rPr>
          <w:rFonts w:cs="Arial"/>
        </w:rPr>
        <w:t xml:space="preserve"> software</w:t>
      </w:r>
      <w:r w:rsidR="00B6146B">
        <w:rPr>
          <w:rFonts w:cs="Arial"/>
        </w:rPr>
        <w:t>, resp. produkty</w:t>
      </w:r>
      <w:r w:rsidR="00B6146B" w:rsidRPr="00B6146B">
        <w:rPr>
          <w:rFonts w:cs="Arial"/>
        </w:rPr>
        <w:t xml:space="preserve"> třetích stran, kter</w:t>
      </w:r>
      <w:r w:rsidR="00B6146B">
        <w:rPr>
          <w:rFonts w:cs="Arial"/>
        </w:rPr>
        <w:t>é</w:t>
      </w:r>
      <w:r w:rsidR="00B6146B" w:rsidRPr="00B6146B">
        <w:rPr>
          <w:rFonts w:cs="Arial"/>
        </w:rPr>
        <w:t xml:space="preserve"> </w:t>
      </w:r>
      <w:r w:rsidR="00B6146B">
        <w:rPr>
          <w:rFonts w:cs="Arial"/>
        </w:rPr>
        <w:t>jsou běžně dostupné</w:t>
      </w:r>
      <w:r w:rsidR="00B6146B" w:rsidRPr="00B6146B">
        <w:rPr>
          <w:rFonts w:cs="Arial"/>
        </w:rPr>
        <w:t xml:space="preserve"> na trhu, tedy kter</w:t>
      </w:r>
      <w:r w:rsidR="00B6146B">
        <w:rPr>
          <w:rFonts w:cs="Arial"/>
        </w:rPr>
        <w:t>é</w:t>
      </w:r>
      <w:r w:rsidR="00B6146B" w:rsidRPr="00B6146B">
        <w:rPr>
          <w:rFonts w:cs="Arial"/>
        </w:rPr>
        <w:t xml:space="preserve"> si může koup</w:t>
      </w:r>
      <w:r w:rsidR="00B6146B">
        <w:rPr>
          <w:rFonts w:cs="Arial"/>
        </w:rPr>
        <w:t>it neomezený počet osob, a jejichž</w:t>
      </w:r>
      <w:r w:rsidR="00B6146B" w:rsidRPr="00B6146B">
        <w:rPr>
          <w:rFonts w:cs="Arial"/>
        </w:rPr>
        <w:t xml:space="preserve"> užívání se řídí licenčními podmínkami výrobce.</w:t>
      </w:r>
    </w:p>
    <w:p w14:paraId="77ACD42F" w14:textId="274F9D66" w:rsidR="00A54FD4" w:rsidRPr="007C2D66" w:rsidRDefault="00A54FD4" w:rsidP="00381C09">
      <w:pPr>
        <w:pStyle w:val="Odstavecseseznamem"/>
        <w:numPr>
          <w:ilvl w:val="0"/>
          <w:numId w:val="7"/>
        </w:numPr>
        <w:spacing w:line="276" w:lineRule="auto"/>
        <w:contextualSpacing w:val="0"/>
        <w:rPr>
          <w:rFonts w:cs="Arial"/>
          <w:szCs w:val="20"/>
        </w:rPr>
      </w:pPr>
      <w:r w:rsidRPr="00A9544F">
        <w:rPr>
          <w:rFonts w:cs="Arial"/>
          <w:szCs w:val="20"/>
        </w:rPr>
        <w:t>Objednatel se dnem poskytnutí licence k předmětu smlouvy stává neomezeným výhradním uživatelem</w:t>
      </w:r>
      <w:r w:rsidR="00D76418" w:rsidRPr="00A9544F">
        <w:rPr>
          <w:rFonts w:cs="Arial"/>
          <w:szCs w:val="20"/>
        </w:rPr>
        <w:t xml:space="preserve"> </w:t>
      </w:r>
      <w:r w:rsidRPr="00A9544F">
        <w:rPr>
          <w:rFonts w:cs="Arial"/>
          <w:szCs w:val="20"/>
        </w:rPr>
        <w:t>díla, vytvořeného pro něj na zakázku zhotovitelem. Licence objednatele není omezena v rozsahu výkonu</w:t>
      </w:r>
      <w:r w:rsidR="00D76418" w:rsidRPr="00A9544F">
        <w:rPr>
          <w:rFonts w:cs="Arial"/>
          <w:szCs w:val="20"/>
        </w:rPr>
        <w:t xml:space="preserve"> </w:t>
      </w:r>
      <w:r w:rsidRPr="00A9544F">
        <w:rPr>
          <w:rFonts w:cs="Arial"/>
          <w:szCs w:val="20"/>
        </w:rPr>
        <w:t>aplikace ani v počtu jejich uživatelů.</w:t>
      </w:r>
      <w:r w:rsidR="007C2D66" w:rsidRPr="007C2D66">
        <w:rPr>
          <w:rFonts w:cs="Arial"/>
          <w:b/>
          <w:i/>
        </w:rPr>
        <w:t xml:space="preserve"> </w:t>
      </w:r>
      <w:r w:rsidR="007C2D66" w:rsidRPr="007C2D66">
        <w:rPr>
          <w:rFonts w:cs="Arial"/>
        </w:rPr>
        <w:t>Ujednání tohoto odstavce neplatí pro standardizovaný software třetích stran, který je běžně dostupný na trhu, tedy který si může koupit neomezený počet osob, a jehož užívání se řídí licenčními podmínkami výrobce.</w:t>
      </w:r>
    </w:p>
    <w:p w14:paraId="3C55084F" w14:textId="5444FBA2" w:rsidR="00B02DAD" w:rsidRPr="00A9544F" w:rsidRDefault="00B02DAD" w:rsidP="00381C09">
      <w:pPr>
        <w:pStyle w:val="Odstavecseseznamem"/>
        <w:numPr>
          <w:ilvl w:val="0"/>
          <w:numId w:val="7"/>
        </w:numPr>
        <w:spacing w:line="276" w:lineRule="auto"/>
        <w:contextualSpacing w:val="0"/>
        <w:rPr>
          <w:rFonts w:cs="Arial"/>
          <w:szCs w:val="20"/>
        </w:rPr>
      </w:pPr>
      <w:r w:rsidRPr="00A9544F">
        <w:rPr>
          <w:rFonts w:cs="Arial"/>
          <w:szCs w:val="20"/>
        </w:rPr>
        <w:t>Zhotovitel je povinen nejpozději v okamžiku předání díla (</w:t>
      </w:r>
      <w:r w:rsidR="00637200" w:rsidRPr="00A9544F">
        <w:rPr>
          <w:rFonts w:cs="Arial"/>
          <w:szCs w:val="20"/>
        </w:rPr>
        <w:t xml:space="preserve">skončení </w:t>
      </w:r>
      <w:r w:rsidRPr="00A9544F">
        <w:rPr>
          <w:rFonts w:cs="Arial"/>
          <w:szCs w:val="20"/>
        </w:rPr>
        <w:t>První etapy) objednateli předat zdrojový kód - software. Zdrojový kód musí být spustitelný v prostředí objednatele a zaručovat možnost ověření správnosti a kompletnosti verzí. Musí umožňovat kompilaci, instalaci, spuštění a ověření funkcionality včetně podrobné dokumentace zdrojového kódu. Zdrojový kód bude objednateli předán na nepřepisovatelném technickém nosiči dat viditelně označeném názvem „Zdrojový kód“ a informací, o který software se jedná. O předání technického nosiče dat bude sepsán písemný předávací protokol potvrzený oběma smluvními stranami.</w:t>
      </w:r>
    </w:p>
    <w:p w14:paraId="252C94A5" w14:textId="77777777" w:rsidR="00B02DAD" w:rsidRPr="00A9544F" w:rsidRDefault="00B02DAD" w:rsidP="00381C09">
      <w:pPr>
        <w:pStyle w:val="Odstavecseseznamem"/>
        <w:numPr>
          <w:ilvl w:val="0"/>
          <w:numId w:val="7"/>
        </w:numPr>
        <w:spacing w:line="276" w:lineRule="auto"/>
        <w:contextualSpacing w:val="0"/>
        <w:rPr>
          <w:rFonts w:cs="Arial"/>
          <w:szCs w:val="20"/>
        </w:rPr>
      </w:pPr>
      <w:r w:rsidRPr="00A9544F">
        <w:rPr>
          <w:rFonts w:cs="Arial"/>
          <w:szCs w:val="20"/>
        </w:rPr>
        <w:t>Povinnost předání zdrojového kódu se přiměřeně použije i pro jakékoliv opravy, změny, doplnění, upgrade nebo update zdrojového kódu, k nimž dojde při plnění této smlouvy nebo v rámci záručních oprav. Dokumentace takových změn zdrojového kódu musí obsahovat podrobný popis každého zásahu do zdrojového kódu.</w:t>
      </w:r>
    </w:p>
    <w:p w14:paraId="3A4F3E88" w14:textId="77777777" w:rsidR="00B02DAD" w:rsidRPr="00A9544F" w:rsidRDefault="00B02DAD" w:rsidP="00381C09">
      <w:pPr>
        <w:pStyle w:val="Odstavecseseznamem"/>
        <w:numPr>
          <w:ilvl w:val="0"/>
          <w:numId w:val="7"/>
        </w:numPr>
        <w:spacing w:line="276" w:lineRule="auto"/>
        <w:contextualSpacing w:val="0"/>
        <w:rPr>
          <w:rFonts w:cs="Arial"/>
          <w:szCs w:val="20"/>
        </w:rPr>
      </w:pPr>
      <w:r w:rsidRPr="00A9544F">
        <w:rPr>
          <w:rFonts w:cs="Arial"/>
          <w:szCs w:val="20"/>
        </w:rPr>
        <w:t>Zhotovitel je povinen předat objednateli dokumentovaný zdrojový kód nebo jeho změnu nejpozději v okamžiku předání díla objednateli, nebo předání plnění dle této smlouvy, jakmile ke změně kódu dojde.</w:t>
      </w:r>
    </w:p>
    <w:p w14:paraId="0D1EB0EA" w14:textId="77777777" w:rsidR="00B02DAD" w:rsidRPr="00A9544F" w:rsidRDefault="00B02DAD" w:rsidP="00381C09">
      <w:pPr>
        <w:pStyle w:val="Odstavecseseznamem"/>
        <w:numPr>
          <w:ilvl w:val="0"/>
          <w:numId w:val="7"/>
        </w:numPr>
        <w:spacing w:line="276" w:lineRule="auto"/>
        <w:contextualSpacing w:val="0"/>
        <w:rPr>
          <w:rFonts w:cs="Arial"/>
          <w:szCs w:val="20"/>
        </w:rPr>
      </w:pPr>
      <w:r w:rsidRPr="00A9544F">
        <w:rPr>
          <w:rFonts w:cs="Arial"/>
          <w:szCs w:val="20"/>
        </w:rPr>
        <w:t>Zhotovitel není povinen předávat objednateli zdrojový kód software, který je běžně dostupný na trhu, tedy který si může koupit neomezený počet osob.</w:t>
      </w:r>
    </w:p>
    <w:p w14:paraId="6D75BBC0" w14:textId="77777777" w:rsidR="00FC2291" w:rsidRPr="00A9544F" w:rsidRDefault="00CD096E" w:rsidP="00381C09">
      <w:pPr>
        <w:pStyle w:val="Odstavecseseznamem"/>
        <w:numPr>
          <w:ilvl w:val="0"/>
          <w:numId w:val="7"/>
        </w:numPr>
        <w:spacing w:line="276" w:lineRule="auto"/>
        <w:contextualSpacing w:val="0"/>
        <w:rPr>
          <w:rFonts w:cs="Arial"/>
          <w:szCs w:val="20"/>
        </w:rPr>
      </w:pPr>
      <w:r w:rsidRPr="00A9544F">
        <w:rPr>
          <w:rFonts w:cs="Arial"/>
          <w:szCs w:val="20"/>
        </w:rPr>
        <w:t>Zhotovitel je povinen udržovat v aktuálním stavu veškerá přístupová oprávnění potřebná k </w:t>
      </w:r>
      <w:r w:rsidR="00F46638" w:rsidRPr="00A9544F">
        <w:rPr>
          <w:rFonts w:cs="Arial"/>
          <w:szCs w:val="20"/>
        </w:rPr>
        <w:t>softwarový</w:t>
      </w:r>
      <w:r w:rsidR="00BA69E3" w:rsidRPr="00A9544F">
        <w:rPr>
          <w:rFonts w:cs="Arial"/>
          <w:szCs w:val="20"/>
        </w:rPr>
        <w:t>m</w:t>
      </w:r>
      <w:r w:rsidR="00F46638" w:rsidRPr="00A9544F">
        <w:rPr>
          <w:rFonts w:cs="Arial"/>
          <w:szCs w:val="20"/>
        </w:rPr>
        <w:t xml:space="preserve"> a hardwarový</w:t>
      </w:r>
      <w:r w:rsidR="00BA69E3" w:rsidRPr="00A9544F">
        <w:rPr>
          <w:rFonts w:cs="Arial"/>
          <w:szCs w:val="20"/>
        </w:rPr>
        <w:t>m</w:t>
      </w:r>
      <w:r w:rsidR="00F46638" w:rsidRPr="00A9544F">
        <w:rPr>
          <w:rFonts w:cs="Arial"/>
          <w:szCs w:val="20"/>
        </w:rPr>
        <w:t xml:space="preserve"> produktům dodaným na základě této smlouvy (přístupová jména a hesla)</w:t>
      </w:r>
      <w:r w:rsidRPr="00A9544F">
        <w:rPr>
          <w:rFonts w:cs="Arial"/>
          <w:szCs w:val="20"/>
        </w:rPr>
        <w:t>. To platí i o přístupov</w:t>
      </w:r>
      <w:r w:rsidR="00F46638" w:rsidRPr="00A9544F">
        <w:rPr>
          <w:rFonts w:cs="Arial"/>
          <w:szCs w:val="20"/>
        </w:rPr>
        <w:t>ých</w:t>
      </w:r>
      <w:r w:rsidRPr="00A9544F">
        <w:rPr>
          <w:rFonts w:cs="Arial"/>
          <w:szCs w:val="20"/>
        </w:rPr>
        <w:t xml:space="preserve"> oprávnění</w:t>
      </w:r>
      <w:r w:rsidR="00F46638" w:rsidRPr="00A9544F">
        <w:rPr>
          <w:rFonts w:cs="Arial"/>
          <w:szCs w:val="20"/>
        </w:rPr>
        <w:t>ch</w:t>
      </w:r>
      <w:r w:rsidRPr="00A9544F">
        <w:rPr>
          <w:rFonts w:cs="Arial"/>
          <w:szCs w:val="20"/>
        </w:rPr>
        <w:t xml:space="preserve"> k registracím licencí </w:t>
      </w:r>
      <w:r w:rsidR="00F46638" w:rsidRPr="00A9544F">
        <w:rPr>
          <w:rFonts w:cs="Arial"/>
          <w:szCs w:val="20"/>
        </w:rPr>
        <w:t>a služeb prostřednictvím internetu u</w:t>
      </w:r>
      <w:r w:rsidR="00BA69E3" w:rsidRPr="00A9544F">
        <w:rPr>
          <w:rFonts w:cs="Arial"/>
          <w:szCs w:val="20"/>
        </w:rPr>
        <w:t> </w:t>
      </w:r>
      <w:r w:rsidR="00F46638" w:rsidRPr="00A9544F">
        <w:rPr>
          <w:rFonts w:cs="Arial"/>
          <w:szCs w:val="20"/>
        </w:rPr>
        <w:t xml:space="preserve">jednotlivých výrobců, jsou-li nezbytné pro aktualizace a údržbu daného SW a HW. Na vyžádání je zhotovitel povinen </w:t>
      </w:r>
      <w:r w:rsidR="00364216" w:rsidRPr="00A9544F">
        <w:rPr>
          <w:rFonts w:cs="Arial"/>
          <w:szCs w:val="20"/>
        </w:rPr>
        <w:t xml:space="preserve">zpřístupnit tato </w:t>
      </w:r>
      <w:r w:rsidR="00F46638" w:rsidRPr="00A9544F">
        <w:rPr>
          <w:rFonts w:cs="Arial"/>
          <w:szCs w:val="20"/>
        </w:rPr>
        <w:t>oprávnění objednateli.</w:t>
      </w:r>
      <w:r w:rsidR="00364216" w:rsidRPr="00A9544F">
        <w:rPr>
          <w:rFonts w:cs="Arial"/>
          <w:szCs w:val="20"/>
        </w:rPr>
        <w:t xml:space="preserve"> V případě ukončení smluvního vztahu musí zhotovitel všechna tato oprávnění o</w:t>
      </w:r>
      <w:bookmarkStart w:id="3" w:name="_GoBack"/>
      <w:bookmarkEnd w:id="3"/>
      <w:r w:rsidR="00364216" w:rsidRPr="00A9544F">
        <w:rPr>
          <w:rFonts w:cs="Arial"/>
          <w:szCs w:val="20"/>
        </w:rPr>
        <w:t>bjednateli předat v aktuálním stavu.</w:t>
      </w:r>
    </w:p>
    <w:p w14:paraId="58B09E2C" w14:textId="77777777" w:rsidR="00BB41D4" w:rsidRPr="00A9544F" w:rsidRDefault="00BB41D4" w:rsidP="00381C09">
      <w:pPr>
        <w:pStyle w:val="Nzev"/>
        <w:spacing w:before="240" w:after="0" w:line="276" w:lineRule="auto"/>
      </w:pPr>
      <w:r w:rsidRPr="00A9544F">
        <w:lastRenderedPageBreak/>
        <w:t>V</w:t>
      </w:r>
      <w:r w:rsidR="00961784" w:rsidRPr="00A9544F">
        <w:t>I</w:t>
      </w:r>
      <w:r w:rsidRPr="00A9544F">
        <w:t>.</w:t>
      </w:r>
    </w:p>
    <w:p w14:paraId="0AB0EDB5" w14:textId="77777777" w:rsidR="00BB41D4" w:rsidRPr="00A9544F" w:rsidRDefault="00BB41D4" w:rsidP="00381C09">
      <w:pPr>
        <w:pStyle w:val="Nzev"/>
        <w:spacing w:after="240" w:line="276" w:lineRule="auto"/>
        <w:rPr>
          <w:rStyle w:val="Siln"/>
          <w:b/>
        </w:rPr>
      </w:pPr>
      <w:r w:rsidRPr="00A9544F">
        <w:rPr>
          <w:rStyle w:val="Siln"/>
          <w:b/>
        </w:rPr>
        <w:t>Oprávněné osoby</w:t>
      </w:r>
    </w:p>
    <w:p w14:paraId="409BE590" w14:textId="77777777" w:rsidR="00BB41D4" w:rsidRPr="00A9544F" w:rsidRDefault="00BB41D4" w:rsidP="00381C09">
      <w:pPr>
        <w:pStyle w:val="Odstavecseseznamem"/>
        <w:numPr>
          <w:ilvl w:val="0"/>
          <w:numId w:val="15"/>
        </w:numPr>
        <w:spacing w:line="276" w:lineRule="auto"/>
        <w:contextualSpacing w:val="0"/>
        <w:rPr>
          <w:rFonts w:cs="Arial"/>
        </w:rPr>
      </w:pPr>
      <w:r w:rsidRPr="00A9544F">
        <w:rPr>
          <w:rFonts w:cs="Arial"/>
        </w:rPr>
        <w:t>Oprávněnými osobami při realizaci plnění jsou</w:t>
      </w:r>
    </w:p>
    <w:p w14:paraId="37C2909E" w14:textId="77777777" w:rsidR="00BB41D4" w:rsidRPr="00A9544F" w:rsidRDefault="00BB41D4" w:rsidP="00381C09">
      <w:pPr>
        <w:pStyle w:val="Zkladntext2"/>
        <w:numPr>
          <w:ilvl w:val="0"/>
          <w:numId w:val="32"/>
        </w:numPr>
        <w:spacing w:line="276" w:lineRule="auto"/>
        <w:rPr>
          <w:rFonts w:ascii="Arial" w:hAnsi="Arial" w:cs="Arial"/>
          <w:b/>
        </w:rPr>
      </w:pPr>
      <w:r w:rsidRPr="00A9544F">
        <w:rPr>
          <w:rFonts w:ascii="Arial" w:hAnsi="Arial" w:cs="Arial"/>
          <w:b/>
        </w:rPr>
        <w:t>za objednatele</w:t>
      </w:r>
    </w:p>
    <w:p w14:paraId="3E32C5EE" w14:textId="77777777" w:rsidR="00BB41D4" w:rsidRPr="00A9544F" w:rsidRDefault="00BB41D4" w:rsidP="00381C09">
      <w:pPr>
        <w:pStyle w:val="Zkladntext2"/>
        <w:numPr>
          <w:ilvl w:val="0"/>
          <w:numId w:val="28"/>
        </w:numPr>
        <w:spacing w:line="276" w:lineRule="auto"/>
        <w:rPr>
          <w:rFonts w:ascii="Arial" w:hAnsi="Arial" w:cs="Arial"/>
          <w:b/>
          <w:bCs/>
        </w:rPr>
      </w:pPr>
      <w:r w:rsidRPr="00A9544F">
        <w:rPr>
          <w:rFonts w:ascii="Arial" w:hAnsi="Arial" w:cs="Arial"/>
          <w:b/>
          <w:bCs/>
        </w:rPr>
        <w:t xml:space="preserve">ve věcech smluvních: </w:t>
      </w:r>
      <w:r w:rsidRPr="00A9544F">
        <w:rPr>
          <w:rFonts w:ascii="Arial" w:hAnsi="Arial" w:cs="Arial"/>
          <w:bCs/>
        </w:rPr>
        <w:t>viz záhlaví této smlouvy</w:t>
      </w:r>
    </w:p>
    <w:p w14:paraId="3CE00EB5" w14:textId="77777777" w:rsidR="00BB41D4" w:rsidRPr="00A9544F" w:rsidRDefault="00BB41D4" w:rsidP="00381C09">
      <w:pPr>
        <w:pStyle w:val="Zkladntext2"/>
        <w:numPr>
          <w:ilvl w:val="0"/>
          <w:numId w:val="28"/>
        </w:numPr>
        <w:spacing w:line="276" w:lineRule="auto"/>
        <w:rPr>
          <w:rFonts w:ascii="Arial" w:hAnsi="Arial" w:cs="Arial"/>
          <w:b/>
          <w:bCs/>
        </w:rPr>
      </w:pPr>
      <w:r w:rsidRPr="00A9544F">
        <w:rPr>
          <w:rFonts w:ascii="Arial" w:hAnsi="Arial" w:cs="Arial"/>
          <w:b/>
          <w:bCs/>
        </w:rPr>
        <w:t>ve věcech realizace díla:</w:t>
      </w:r>
    </w:p>
    <w:p w14:paraId="7AA10806" w14:textId="77777777" w:rsidR="00BB41D4" w:rsidRPr="00A9544F" w:rsidRDefault="00BB41D4" w:rsidP="00381C09">
      <w:pPr>
        <w:pStyle w:val="Zkladntext2"/>
        <w:spacing w:after="0" w:line="276" w:lineRule="auto"/>
        <w:rPr>
          <w:rStyle w:val="InternetLink"/>
          <w:rFonts w:ascii="Arial" w:hAnsi="Arial" w:cs="Arial"/>
        </w:rPr>
      </w:pPr>
      <w:r w:rsidRPr="00A9544F">
        <w:rPr>
          <w:rFonts w:ascii="Arial" w:hAnsi="Arial" w:cs="Arial"/>
        </w:rPr>
        <w:t xml:space="preserve">Bc. Daniel Rokos, tel.: 257 280 118, e-mail: </w:t>
      </w:r>
      <w:hyperlink r:id="rId8">
        <w:r w:rsidRPr="00A9544F">
          <w:rPr>
            <w:rStyle w:val="InternetLink"/>
            <w:rFonts w:ascii="Arial" w:hAnsi="Arial" w:cs="Arial"/>
          </w:rPr>
          <w:t>rokosd@kr-s.cz</w:t>
        </w:r>
      </w:hyperlink>
    </w:p>
    <w:p w14:paraId="0EBDB8F5" w14:textId="77777777" w:rsidR="008B21F1" w:rsidRPr="00A9544F" w:rsidRDefault="008B21F1" w:rsidP="00381C09">
      <w:pPr>
        <w:pStyle w:val="Zkladntext2"/>
        <w:spacing w:after="0" w:line="276" w:lineRule="auto"/>
        <w:rPr>
          <w:rFonts w:ascii="Arial" w:hAnsi="Arial" w:cs="Arial"/>
        </w:rPr>
      </w:pPr>
      <w:r w:rsidRPr="00A9544F">
        <w:rPr>
          <w:rFonts w:ascii="Arial" w:hAnsi="Arial" w:cs="Arial"/>
        </w:rPr>
        <w:t xml:space="preserve">Mgr. Ing. Marek Najman, tel. 257 280 586, e-mail: </w:t>
      </w:r>
      <w:hyperlink r:id="rId9" w:history="1">
        <w:r w:rsidRPr="00A9544F">
          <w:rPr>
            <w:rStyle w:val="Hypertextovodkaz"/>
            <w:rFonts w:ascii="Arial" w:hAnsi="Arial" w:cs="Arial"/>
          </w:rPr>
          <w:t>najman@kr-s.cz</w:t>
        </w:r>
      </w:hyperlink>
    </w:p>
    <w:p w14:paraId="1F6D3C56" w14:textId="77777777" w:rsidR="00BB41D4" w:rsidRPr="00A9544F" w:rsidRDefault="00BB41D4" w:rsidP="00381C09">
      <w:pPr>
        <w:pStyle w:val="Zkladntext2"/>
        <w:spacing w:after="0" w:line="276" w:lineRule="auto"/>
        <w:rPr>
          <w:rFonts w:ascii="Arial" w:hAnsi="Arial" w:cs="Arial"/>
        </w:rPr>
      </w:pPr>
      <w:r w:rsidRPr="00A9544F">
        <w:rPr>
          <w:rFonts w:ascii="Arial" w:hAnsi="Arial" w:cs="Arial"/>
        </w:rPr>
        <w:t>Ing. Milan Dvořák, tel.: 257 280 908, e-mail</w:t>
      </w:r>
      <w:r w:rsidRPr="00A9544F">
        <w:rPr>
          <w:rStyle w:val="InternetLink"/>
          <w:rFonts w:ascii="Arial" w:hAnsi="Arial" w:cs="Arial"/>
        </w:rPr>
        <w:t>: dvorak@kr-s.cz</w:t>
      </w:r>
    </w:p>
    <w:p w14:paraId="3CB084F6" w14:textId="77777777" w:rsidR="00BB41D4" w:rsidRPr="00A9544F" w:rsidRDefault="00BB41D4" w:rsidP="00A9544F">
      <w:pPr>
        <w:pStyle w:val="Zkladntext2"/>
        <w:numPr>
          <w:ilvl w:val="0"/>
          <w:numId w:val="28"/>
        </w:numPr>
        <w:spacing w:before="120" w:line="276" w:lineRule="auto"/>
        <w:ind w:left="714" w:hanging="357"/>
        <w:rPr>
          <w:rFonts w:ascii="Arial" w:hAnsi="Arial" w:cs="Arial"/>
          <w:b/>
          <w:bCs/>
        </w:rPr>
      </w:pPr>
      <w:r w:rsidRPr="00A9544F">
        <w:rPr>
          <w:rFonts w:ascii="Arial" w:hAnsi="Arial" w:cs="Arial"/>
          <w:b/>
          <w:bCs/>
        </w:rPr>
        <w:t>ve věcech technických:</w:t>
      </w:r>
    </w:p>
    <w:p w14:paraId="5AE9A36A" w14:textId="77777777" w:rsidR="00BB41D4" w:rsidRPr="00A9544F" w:rsidRDefault="00BB41D4" w:rsidP="00A9544F">
      <w:pPr>
        <w:pStyle w:val="Zkladntext2"/>
        <w:spacing w:line="276" w:lineRule="auto"/>
        <w:rPr>
          <w:rStyle w:val="InternetLink"/>
          <w:rFonts w:ascii="Arial" w:hAnsi="Arial" w:cs="Arial"/>
        </w:rPr>
      </w:pPr>
      <w:r w:rsidRPr="00A9544F">
        <w:rPr>
          <w:rFonts w:ascii="Arial" w:hAnsi="Arial" w:cs="Arial"/>
        </w:rPr>
        <w:t>Jan Kropáček, tel.: 257 280 965, e-mail</w:t>
      </w:r>
      <w:r w:rsidRPr="00A9544F">
        <w:rPr>
          <w:rStyle w:val="InternetLink"/>
          <w:rFonts w:ascii="Arial" w:hAnsi="Arial" w:cs="Arial"/>
        </w:rPr>
        <w:t xml:space="preserve">: </w:t>
      </w:r>
      <w:hyperlink r:id="rId10">
        <w:r w:rsidRPr="00A9544F">
          <w:rPr>
            <w:rStyle w:val="InternetLink"/>
            <w:rFonts w:ascii="Arial" w:hAnsi="Arial" w:cs="Arial"/>
          </w:rPr>
          <w:t>kropacek@kr-s.cz</w:t>
        </w:r>
      </w:hyperlink>
    </w:p>
    <w:p w14:paraId="33A215DC" w14:textId="77777777" w:rsidR="00BB41D4" w:rsidRPr="00A9544F" w:rsidRDefault="00BB41D4" w:rsidP="00381C09">
      <w:pPr>
        <w:pStyle w:val="Zkladntext2"/>
        <w:numPr>
          <w:ilvl w:val="0"/>
          <w:numId w:val="33"/>
        </w:numPr>
        <w:spacing w:line="276" w:lineRule="auto"/>
        <w:rPr>
          <w:rFonts w:ascii="Arial" w:hAnsi="Arial" w:cs="Arial"/>
          <w:b/>
        </w:rPr>
      </w:pPr>
      <w:r w:rsidRPr="00A9544F">
        <w:rPr>
          <w:rFonts w:ascii="Arial" w:hAnsi="Arial" w:cs="Arial"/>
          <w:b/>
        </w:rPr>
        <w:t>za zhotovitele</w:t>
      </w:r>
    </w:p>
    <w:p w14:paraId="6C2D668C" w14:textId="4F9727CA" w:rsidR="00BB41D4" w:rsidRPr="00A9544F" w:rsidRDefault="00BB41D4" w:rsidP="00381C09">
      <w:pPr>
        <w:pStyle w:val="Zkladntext2"/>
        <w:numPr>
          <w:ilvl w:val="0"/>
          <w:numId w:val="27"/>
        </w:numPr>
        <w:spacing w:line="276" w:lineRule="auto"/>
        <w:rPr>
          <w:rFonts w:ascii="Arial" w:hAnsi="Arial" w:cs="Arial"/>
          <w:b/>
          <w:bCs/>
        </w:rPr>
      </w:pPr>
      <w:r w:rsidRPr="00A9544F">
        <w:rPr>
          <w:rFonts w:ascii="Arial" w:hAnsi="Arial" w:cs="Arial"/>
          <w:b/>
          <w:bCs/>
        </w:rPr>
        <w:t xml:space="preserve">ve věcech smluvních: </w:t>
      </w:r>
      <w:r w:rsidRPr="00A9544F">
        <w:rPr>
          <w:rFonts w:ascii="Arial" w:hAnsi="Arial" w:cs="Arial"/>
          <w:bCs/>
          <w:highlight w:val="yellow"/>
        </w:rPr>
        <w:t xml:space="preserve">DOPLNÍ </w:t>
      </w:r>
      <w:r w:rsidR="004A4FB8" w:rsidRPr="00A9544F">
        <w:rPr>
          <w:rFonts w:ascii="Arial" w:hAnsi="Arial" w:cs="Arial"/>
          <w:bCs/>
          <w:highlight w:val="yellow"/>
        </w:rPr>
        <w:t>DODAVATEL</w:t>
      </w:r>
    </w:p>
    <w:p w14:paraId="24C3E998" w14:textId="70AEA846" w:rsidR="00BB41D4" w:rsidRPr="00A9544F" w:rsidRDefault="00BB41D4" w:rsidP="00381C09">
      <w:pPr>
        <w:pStyle w:val="Zkladntext2"/>
        <w:numPr>
          <w:ilvl w:val="0"/>
          <w:numId w:val="27"/>
        </w:numPr>
        <w:spacing w:line="276" w:lineRule="auto"/>
        <w:rPr>
          <w:rFonts w:ascii="Arial" w:hAnsi="Arial" w:cs="Arial"/>
          <w:b/>
          <w:bCs/>
        </w:rPr>
      </w:pPr>
      <w:r w:rsidRPr="00A9544F">
        <w:rPr>
          <w:rFonts w:ascii="Arial" w:hAnsi="Arial" w:cs="Arial"/>
          <w:b/>
          <w:bCs/>
        </w:rPr>
        <w:t xml:space="preserve">ve věcech realizace díla: </w:t>
      </w:r>
      <w:r w:rsidRPr="00A9544F">
        <w:rPr>
          <w:rFonts w:ascii="Arial" w:hAnsi="Arial" w:cs="Arial"/>
          <w:bCs/>
          <w:highlight w:val="yellow"/>
        </w:rPr>
        <w:t xml:space="preserve">DOPLNÍ </w:t>
      </w:r>
      <w:r w:rsidR="004A4FB8" w:rsidRPr="00A9544F">
        <w:rPr>
          <w:rFonts w:ascii="Arial" w:hAnsi="Arial" w:cs="Arial"/>
          <w:bCs/>
          <w:highlight w:val="yellow"/>
        </w:rPr>
        <w:t>DODAVATEL</w:t>
      </w:r>
    </w:p>
    <w:p w14:paraId="08BF5051" w14:textId="1B38726D" w:rsidR="004A4FB8" w:rsidRPr="00A9544F" w:rsidRDefault="00BB41D4" w:rsidP="00381C09">
      <w:pPr>
        <w:pStyle w:val="Zkladntext2"/>
        <w:numPr>
          <w:ilvl w:val="0"/>
          <w:numId w:val="27"/>
        </w:numPr>
        <w:spacing w:line="276" w:lineRule="auto"/>
        <w:rPr>
          <w:rFonts w:ascii="Arial" w:hAnsi="Arial" w:cs="Arial"/>
        </w:rPr>
      </w:pPr>
      <w:r w:rsidRPr="00A9544F">
        <w:rPr>
          <w:rFonts w:ascii="Arial" w:hAnsi="Arial" w:cs="Arial"/>
          <w:b/>
        </w:rPr>
        <w:t xml:space="preserve">ve věcech technických: </w:t>
      </w:r>
      <w:r w:rsidR="004A4FB8" w:rsidRPr="00A9544F">
        <w:rPr>
          <w:rFonts w:ascii="Arial" w:hAnsi="Arial" w:cs="Arial"/>
          <w:highlight w:val="yellow"/>
        </w:rPr>
        <w:t>DOPLNÍ DODAVATEL</w:t>
      </w:r>
    </w:p>
    <w:p w14:paraId="15DDA03B" w14:textId="2E78F6CA" w:rsidR="00BB41D4" w:rsidRPr="00A9544F" w:rsidRDefault="00BB41D4" w:rsidP="00B52259">
      <w:pPr>
        <w:pStyle w:val="Odstavecseseznamem"/>
        <w:numPr>
          <w:ilvl w:val="0"/>
          <w:numId w:val="15"/>
        </w:numPr>
        <w:spacing w:line="276" w:lineRule="auto"/>
        <w:contextualSpacing w:val="0"/>
        <w:rPr>
          <w:rFonts w:cs="Arial"/>
        </w:rPr>
      </w:pPr>
      <w:r w:rsidRPr="00A9544F">
        <w:rPr>
          <w:rFonts w:cs="Arial"/>
        </w:rPr>
        <w:t>V případě změny kontaktních osob musí být o této skutečnosti druhá smluvní strana neprodleně písemně informována. Za splnění této povinnosti se považuje i e-mail potvrzený druhou smluvní stranou. Účinnost změny nastává okamžikem doručení písemného oznámení příslušné smluvní straně. Změna kontaktní osoby není důvodem k uzavření dodatku.</w:t>
      </w:r>
    </w:p>
    <w:p w14:paraId="7258BDA3" w14:textId="77777777" w:rsidR="0087216C" w:rsidRPr="00A9544F" w:rsidRDefault="0087216C" w:rsidP="00381C09">
      <w:pPr>
        <w:pStyle w:val="Odstavecseseznamem"/>
        <w:numPr>
          <w:ilvl w:val="0"/>
          <w:numId w:val="15"/>
        </w:numPr>
        <w:spacing w:line="276" w:lineRule="auto"/>
        <w:contextualSpacing w:val="0"/>
        <w:rPr>
          <w:rFonts w:cs="Arial"/>
        </w:rPr>
      </w:pPr>
      <w:bookmarkStart w:id="4" w:name="_Ref275511911"/>
      <w:r w:rsidRPr="00A9544F">
        <w:rPr>
          <w:rFonts w:cs="Arial"/>
        </w:rPr>
        <w:t xml:space="preserve">Veškerá korespondence, pokyny, oznámení, žádosti, záznamy a jiné dokumenty vzniklé na základě této smlouvy mezi smluvními stranami nebo v souvislosti s ní budou vyhotoveny v písemné formě v českém jazyce a doručují se buď osobně, doporučenou poštou nebo prostřednictvím datové schránky, na adresu sídla či ID datové schránky </w:t>
      </w:r>
      <w:bookmarkEnd w:id="4"/>
      <w:r w:rsidRPr="00A9544F">
        <w:rPr>
          <w:rFonts w:cs="Arial"/>
        </w:rPr>
        <w:t>objednatele, uvedené v záhlaví této smlouvy.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záhlaví této smlouvy.</w:t>
      </w:r>
    </w:p>
    <w:p w14:paraId="582562DA" w14:textId="7AAAC467" w:rsidR="0070173D" w:rsidRDefault="00D30CC2" w:rsidP="0070173D">
      <w:pPr>
        <w:pStyle w:val="Odstavecseseznamem"/>
        <w:numPr>
          <w:ilvl w:val="0"/>
          <w:numId w:val="15"/>
        </w:numPr>
        <w:spacing w:line="276" w:lineRule="auto"/>
        <w:contextualSpacing w:val="0"/>
        <w:rPr>
          <w:rFonts w:cs="Arial"/>
        </w:rPr>
      </w:pPr>
      <w:r w:rsidRPr="00A9544F">
        <w:rPr>
          <w:rFonts w:cs="Arial"/>
        </w:rPr>
        <w:t xml:space="preserve">Zhotovitel se zavazuje zajistit, že osoby uvedené zhotovitelem v jeho nabídce (v seznamu techniků) dle čl. </w:t>
      </w:r>
      <w:r w:rsidR="00637200" w:rsidRPr="00A9544F">
        <w:rPr>
          <w:rFonts w:cs="Arial"/>
        </w:rPr>
        <w:t>7</w:t>
      </w:r>
      <w:r w:rsidRPr="00A9544F">
        <w:rPr>
          <w:rFonts w:cs="Arial"/>
        </w:rPr>
        <w:t>.7 zadávací dokumentace zadávacího řízení, jež předcházelo uzavření této smlouvy, se budou podílet na plnění této smlouvy a budou odpovídat za realizaci díla, a to ve funkcích, v jakých byly v seznamu uvedeny. Výměna takové osoby je možná pouze s písemným souhlasem objednatele a za předpokladu, že nová osoba bude splňovat kvalifikační předpoklady uvedené v zadávací dokumentaci.</w:t>
      </w:r>
    </w:p>
    <w:p w14:paraId="043D9E87" w14:textId="5EF73653" w:rsidR="0070173D" w:rsidRPr="0070173D" w:rsidRDefault="0070173D" w:rsidP="0070173D">
      <w:pPr>
        <w:pStyle w:val="Odstavecseseznamem"/>
        <w:numPr>
          <w:ilvl w:val="0"/>
          <w:numId w:val="15"/>
        </w:numPr>
        <w:spacing w:line="276" w:lineRule="auto"/>
        <w:contextualSpacing w:val="0"/>
        <w:rPr>
          <w:rFonts w:cs="Arial"/>
        </w:rPr>
      </w:pPr>
      <w:r w:rsidRPr="0070173D">
        <w:rPr>
          <w:rFonts w:cs="Arial"/>
        </w:rPr>
        <w:t>Změna poddodavatel</w:t>
      </w:r>
      <w:r>
        <w:rPr>
          <w:rFonts w:cs="Arial"/>
        </w:rPr>
        <w:t>ů oproti obsahu nabídky podané zhotovitelem</w:t>
      </w:r>
      <w:r w:rsidRPr="0070173D">
        <w:rPr>
          <w:rFonts w:cs="Arial"/>
        </w:rPr>
        <w:t xml:space="preserve"> v zadávacím řízení </w:t>
      </w:r>
      <w:r>
        <w:rPr>
          <w:rFonts w:cs="Arial"/>
        </w:rPr>
        <w:t>na uzavření této smlouvy</w:t>
      </w:r>
      <w:r w:rsidRPr="0070173D">
        <w:rPr>
          <w:rFonts w:cs="Arial"/>
        </w:rPr>
        <w:t xml:space="preserve">, je možná pouze na základě písemného souhlasu objednatele. Objednatel se zavazuje, že takový souhlas nebude odpírat v případě, že nový poddodavatel bude splňovat veškeré kvalifikační požadavky a odbornost, které splňoval původní poddodavatel a z informací, kterými bude objednatel v dané situaci disponovat, nebude vyplývat obava, že nový poddodavatel by mohl provést jemu svěřenou část díla vadně nebo jiným způsobem narušit realizaci díla dle této Smlouvy. Dodavatel se zavazuje, že části díla uvedené v čl. </w:t>
      </w:r>
      <w:r>
        <w:rPr>
          <w:rFonts w:cs="Arial"/>
        </w:rPr>
        <w:t>6</w:t>
      </w:r>
      <w:r w:rsidRPr="0070173D">
        <w:rPr>
          <w:rFonts w:cs="Arial"/>
        </w:rPr>
        <w:t xml:space="preserve"> zadávací dokumentace bude realizovat vlastními kapacitami, nikoli prostřednictvím poddodavatelů.</w:t>
      </w:r>
    </w:p>
    <w:p w14:paraId="51701DFC" w14:textId="77777777" w:rsidR="0087216C" w:rsidRPr="00A9544F" w:rsidRDefault="0087216C" w:rsidP="00381C09">
      <w:pPr>
        <w:pStyle w:val="Nzev"/>
        <w:spacing w:before="240" w:after="0" w:line="276" w:lineRule="auto"/>
      </w:pPr>
      <w:r w:rsidRPr="00A9544F">
        <w:lastRenderedPageBreak/>
        <w:t>V</w:t>
      </w:r>
      <w:r w:rsidR="007E4661" w:rsidRPr="00A9544F">
        <w:t>I</w:t>
      </w:r>
      <w:r w:rsidRPr="00A9544F">
        <w:t>I.</w:t>
      </w:r>
    </w:p>
    <w:p w14:paraId="553B2B7B" w14:textId="77777777" w:rsidR="0087216C" w:rsidRPr="00A9544F" w:rsidRDefault="0087216C" w:rsidP="00381C09">
      <w:pPr>
        <w:pStyle w:val="Nzev"/>
        <w:spacing w:after="240" w:line="276" w:lineRule="auto"/>
        <w:rPr>
          <w:rStyle w:val="Siln"/>
          <w:b/>
        </w:rPr>
      </w:pPr>
      <w:r w:rsidRPr="00A9544F">
        <w:rPr>
          <w:rStyle w:val="Siln"/>
          <w:b/>
        </w:rPr>
        <w:t>Záruk</w:t>
      </w:r>
      <w:r w:rsidR="00BA69E3" w:rsidRPr="00A9544F">
        <w:rPr>
          <w:rStyle w:val="Siln"/>
          <w:b/>
        </w:rPr>
        <w:t>y</w:t>
      </w:r>
    </w:p>
    <w:p w14:paraId="59FFECD7" w14:textId="77777777" w:rsidR="0087216C" w:rsidRPr="00A9544F" w:rsidRDefault="0087216C" w:rsidP="00381C09">
      <w:pPr>
        <w:pStyle w:val="Odstavecseseznamem"/>
        <w:numPr>
          <w:ilvl w:val="0"/>
          <w:numId w:val="11"/>
        </w:numPr>
        <w:spacing w:line="276" w:lineRule="auto"/>
        <w:contextualSpacing w:val="0"/>
        <w:rPr>
          <w:rFonts w:cs="Arial"/>
        </w:rPr>
      </w:pPr>
      <w:r w:rsidRPr="00A9544F">
        <w:rPr>
          <w:rFonts w:cs="Arial"/>
        </w:rPr>
        <w:t>Zhotovitel se zavazuje, že předaný předmět díla bude prostý podstatných vad a bude mít vlastnosti dle obecně závazných právních předpisů, této smlouvy a zadávací dokumentace veřejné zakázky uvedené v preambuli této smlouvy, dále bude mít vlastnosti první jakosti provedení a bude proveden v souladu s ověřenou technickou praxí.</w:t>
      </w:r>
    </w:p>
    <w:p w14:paraId="4A2DE82B" w14:textId="5A768BD2" w:rsidR="00961784" w:rsidRPr="00A9544F" w:rsidRDefault="00961784" w:rsidP="00381C09">
      <w:pPr>
        <w:pStyle w:val="Odstavecseseznamem"/>
        <w:numPr>
          <w:ilvl w:val="0"/>
          <w:numId w:val="11"/>
        </w:numPr>
        <w:spacing w:line="276" w:lineRule="auto"/>
        <w:contextualSpacing w:val="0"/>
        <w:rPr>
          <w:rFonts w:cs="Arial"/>
        </w:rPr>
      </w:pPr>
      <w:r w:rsidRPr="00A9544F">
        <w:rPr>
          <w:rFonts w:cs="Arial"/>
        </w:rPr>
        <w:t xml:space="preserve">Zhotovitel se zavazuje, že </w:t>
      </w:r>
      <w:r w:rsidRPr="00A9544F">
        <w:rPr>
          <w:rFonts w:cs="Arial"/>
          <w:b/>
        </w:rPr>
        <w:t>záruční doba činí 60 měsíců</w:t>
      </w:r>
      <w:r w:rsidRPr="00A9544F">
        <w:rPr>
          <w:rFonts w:cs="Arial"/>
        </w:rPr>
        <w:t xml:space="preserve">, je poskytována na všechny části díla a </w:t>
      </w:r>
      <w:r w:rsidRPr="00A9544F">
        <w:rPr>
          <w:rFonts w:cs="Arial"/>
          <w:b/>
        </w:rPr>
        <w:t>je garantovaná výrobcem</w:t>
      </w:r>
      <w:r w:rsidRPr="00A9544F">
        <w:rPr>
          <w:rFonts w:cs="Arial"/>
        </w:rPr>
        <w:t>.</w:t>
      </w:r>
      <w:r w:rsidR="00C75396" w:rsidRPr="00A9544F">
        <w:rPr>
          <w:rFonts w:cs="Arial"/>
        </w:rPr>
        <w:t xml:space="preserve"> Na vyžádání objednatele </w:t>
      </w:r>
      <w:r w:rsidR="00D91AD8" w:rsidRPr="00A9544F">
        <w:rPr>
          <w:rFonts w:cs="Arial"/>
        </w:rPr>
        <w:t>předloží</w:t>
      </w:r>
      <w:r w:rsidR="00C75396" w:rsidRPr="00A9544F">
        <w:rPr>
          <w:rFonts w:cs="Arial"/>
        </w:rPr>
        <w:t xml:space="preserve"> zhotovitel </w:t>
      </w:r>
      <w:r w:rsidR="00D91AD8" w:rsidRPr="00A9544F">
        <w:rPr>
          <w:rFonts w:cs="Arial"/>
        </w:rPr>
        <w:t xml:space="preserve">objednateli písemný doklad, který </w:t>
      </w:r>
      <w:r w:rsidR="004D3F19" w:rsidRPr="00A9544F">
        <w:rPr>
          <w:rFonts w:cs="Arial"/>
        </w:rPr>
        <w:t>potvrdí</w:t>
      </w:r>
      <w:r w:rsidR="00D91AD8" w:rsidRPr="00A9544F">
        <w:rPr>
          <w:rFonts w:cs="Arial"/>
        </w:rPr>
        <w:t>, že je záruka skutečně zajištěna v souladu s jeho zadáním a touto smlouvou.</w:t>
      </w:r>
    </w:p>
    <w:p w14:paraId="5E30A152" w14:textId="77777777" w:rsidR="00961784" w:rsidRPr="00A9544F" w:rsidRDefault="00961784" w:rsidP="00381C09">
      <w:pPr>
        <w:pStyle w:val="Odstavecseseznamem"/>
        <w:numPr>
          <w:ilvl w:val="0"/>
          <w:numId w:val="11"/>
        </w:numPr>
        <w:spacing w:line="276" w:lineRule="auto"/>
        <w:contextualSpacing w:val="0"/>
        <w:rPr>
          <w:rFonts w:cs="Arial"/>
        </w:rPr>
      </w:pPr>
      <w:r w:rsidRPr="00A9544F">
        <w:rPr>
          <w:rFonts w:cs="Arial"/>
        </w:rPr>
        <w:t xml:space="preserve">Záruční doba začíná běžet dnem </w:t>
      </w:r>
      <w:r w:rsidR="007F1230" w:rsidRPr="00A9544F">
        <w:rPr>
          <w:rFonts w:cs="Arial"/>
        </w:rPr>
        <w:t xml:space="preserve">protokolárního </w:t>
      </w:r>
      <w:r w:rsidRPr="00A9544F">
        <w:rPr>
          <w:rFonts w:cs="Arial"/>
        </w:rPr>
        <w:t>převzetí díla objednatelem.</w:t>
      </w:r>
    </w:p>
    <w:p w14:paraId="0AA9AF9E" w14:textId="77777777" w:rsidR="007F1230" w:rsidRPr="00A9544F" w:rsidRDefault="0087216C" w:rsidP="00381C09">
      <w:pPr>
        <w:pStyle w:val="Odstavecseseznamem"/>
        <w:numPr>
          <w:ilvl w:val="0"/>
          <w:numId w:val="11"/>
        </w:numPr>
        <w:spacing w:line="276" w:lineRule="auto"/>
        <w:contextualSpacing w:val="0"/>
        <w:rPr>
          <w:rFonts w:cs="Arial"/>
        </w:rPr>
      </w:pPr>
      <w:r w:rsidRPr="00A9544F">
        <w:rPr>
          <w:rFonts w:cs="Arial"/>
        </w:rPr>
        <w:t xml:space="preserve">Zhotovitel odpovídá za vady, které má předmět plnění v době jeho předání objednateli a za vady, které vzniknou nebo se objeví v průběhu záruční doby dle odst. </w:t>
      </w:r>
      <w:r w:rsidR="007F1230" w:rsidRPr="00A9544F">
        <w:rPr>
          <w:rFonts w:cs="Arial"/>
        </w:rPr>
        <w:t>2</w:t>
      </w:r>
      <w:r w:rsidRPr="00A9544F">
        <w:rPr>
          <w:rFonts w:cs="Arial"/>
        </w:rPr>
        <w:t xml:space="preserve">) a odst. </w:t>
      </w:r>
      <w:r w:rsidR="007F1230" w:rsidRPr="00A9544F">
        <w:rPr>
          <w:rFonts w:cs="Arial"/>
        </w:rPr>
        <w:t>3</w:t>
      </w:r>
      <w:r w:rsidRPr="00A9544F">
        <w:rPr>
          <w:rFonts w:cs="Arial"/>
        </w:rPr>
        <w:t>) tohoto čl</w:t>
      </w:r>
      <w:r w:rsidR="007F1230" w:rsidRPr="00A9544F">
        <w:rPr>
          <w:rFonts w:cs="Arial"/>
        </w:rPr>
        <w:t>ánku</w:t>
      </w:r>
      <w:r w:rsidRPr="00A9544F">
        <w:rPr>
          <w:rFonts w:cs="Arial"/>
        </w:rPr>
        <w:t xml:space="preserve"> smlouvy</w:t>
      </w:r>
      <w:r w:rsidR="007F1230" w:rsidRPr="00A9544F">
        <w:rPr>
          <w:rFonts w:cs="Arial"/>
        </w:rPr>
        <w:t xml:space="preserve"> s výjimkou běžných opotřebení, vad způsobených nesprávnou obsluhou, vad způsobených vyšší mocí nebo třetími osobami a vad spotřebního materiálu.</w:t>
      </w:r>
    </w:p>
    <w:p w14:paraId="3EB97AF0" w14:textId="0C794617" w:rsidR="0087216C" w:rsidRPr="00A9544F" w:rsidRDefault="0087216C" w:rsidP="00381C09">
      <w:pPr>
        <w:pStyle w:val="Odstavecseseznamem"/>
        <w:numPr>
          <w:ilvl w:val="0"/>
          <w:numId w:val="11"/>
        </w:numPr>
        <w:spacing w:line="276" w:lineRule="auto"/>
        <w:contextualSpacing w:val="0"/>
        <w:rPr>
          <w:rFonts w:cs="Arial"/>
        </w:rPr>
      </w:pPr>
      <w:r w:rsidRPr="00A9544F">
        <w:rPr>
          <w:rFonts w:cs="Arial"/>
        </w:rPr>
        <w:t>Zhotovitel poskyt</w:t>
      </w:r>
      <w:r w:rsidR="007F1230" w:rsidRPr="00A9544F">
        <w:rPr>
          <w:rFonts w:cs="Arial"/>
        </w:rPr>
        <w:t>ne objednateli bezplatný záruční servis na dílo</w:t>
      </w:r>
      <w:r w:rsidR="003502CE" w:rsidRPr="00A9544F">
        <w:rPr>
          <w:rFonts w:cs="Arial"/>
        </w:rPr>
        <w:t xml:space="preserve"> </w:t>
      </w:r>
      <w:r w:rsidRPr="00A9544F">
        <w:rPr>
          <w:rFonts w:cs="Arial"/>
        </w:rPr>
        <w:t xml:space="preserve">v souladu s </w:t>
      </w:r>
      <w:r w:rsidR="00BA69E3" w:rsidRPr="00A9544F">
        <w:rPr>
          <w:rFonts w:cs="Arial"/>
        </w:rPr>
        <w:t>p</w:t>
      </w:r>
      <w:r w:rsidRPr="00A9544F">
        <w:rPr>
          <w:rFonts w:cs="Arial"/>
        </w:rPr>
        <w:t>řílohou č. 1 této smlouvy v režimu on-</w:t>
      </w:r>
      <w:proofErr w:type="spellStart"/>
      <w:r w:rsidRPr="00A9544F">
        <w:rPr>
          <w:rFonts w:cs="Arial"/>
        </w:rPr>
        <w:t>site</w:t>
      </w:r>
      <w:proofErr w:type="spellEnd"/>
      <w:r w:rsidRPr="00A9544F">
        <w:rPr>
          <w:rFonts w:cs="Arial"/>
        </w:rPr>
        <w:t xml:space="preserve"> (servis u zákazníka) s</w:t>
      </w:r>
      <w:r w:rsidR="003502CE" w:rsidRPr="00A9544F">
        <w:rPr>
          <w:rFonts w:cs="Arial"/>
        </w:rPr>
        <w:t> </w:t>
      </w:r>
      <w:r w:rsidRPr="00A9544F">
        <w:rPr>
          <w:rFonts w:cs="Arial"/>
        </w:rPr>
        <w:t>dostupností</w:t>
      </w:r>
      <w:r w:rsidR="00A652E5" w:rsidRPr="00A9544F">
        <w:rPr>
          <w:rFonts w:cs="Arial"/>
        </w:rPr>
        <w:t xml:space="preserve"> </w:t>
      </w:r>
      <w:r w:rsidR="00902BBD" w:rsidRPr="00A9544F">
        <w:rPr>
          <w:rFonts w:cs="Arial"/>
        </w:rPr>
        <w:t>8*5</w:t>
      </w:r>
      <w:r w:rsidR="003502CE" w:rsidRPr="00A9544F">
        <w:rPr>
          <w:rFonts w:cs="Arial"/>
        </w:rPr>
        <w:t xml:space="preserve"> s reakcí do 4 hodin</w:t>
      </w:r>
      <w:r w:rsidRPr="00A9544F">
        <w:rPr>
          <w:rFonts w:cs="Arial"/>
        </w:rPr>
        <w:t>.</w:t>
      </w:r>
      <w:bookmarkStart w:id="5" w:name="_Ref412165296"/>
      <w:bookmarkStart w:id="6" w:name="_Ref414219175"/>
      <w:bookmarkStart w:id="7" w:name="_Ref416271967"/>
    </w:p>
    <w:bookmarkEnd w:id="5"/>
    <w:bookmarkEnd w:id="6"/>
    <w:bookmarkEnd w:id="7"/>
    <w:p w14:paraId="6CAE2B57" w14:textId="77777777" w:rsidR="005A5E6E" w:rsidRPr="00A9544F" w:rsidRDefault="0087216C" w:rsidP="00381C09">
      <w:pPr>
        <w:pStyle w:val="Odstavecseseznamem"/>
        <w:numPr>
          <w:ilvl w:val="0"/>
          <w:numId w:val="11"/>
        </w:numPr>
        <w:spacing w:line="276" w:lineRule="auto"/>
        <w:contextualSpacing w:val="0"/>
        <w:rPr>
          <w:rFonts w:cs="Arial"/>
        </w:rPr>
      </w:pPr>
      <w:r w:rsidRPr="00A9544F">
        <w:rPr>
          <w:rFonts w:cs="Arial"/>
        </w:rPr>
        <w:t xml:space="preserve">Objednatel je oprávněn reklamovat v záruční době dle odst. </w:t>
      </w:r>
      <w:r w:rsidR="007F1230" w:rsidRPr="00A9544F">
        <w:rPr>
          <w:rFonts w:cs="Arial"/>
        </w:rPr>
        <w:t>2</w:t>
      </w:r>
      <w:r w:rsidRPr="00A9544F">
        <w:rPr>
          <w:rFonts w:cs="Arial"/>
        </w:rPr>
        <w:t xml:space="preserve">) a odst. </w:t>
      </w:r>
      <w:r w:rsidR="007F1230" w:rsidRPr="00A9544F">
        <w:rPr>
          <w:rFonts w:cs="Arial"/>
        </w:rPr>
        <w:t>3</w:t>
      </w:r>
      <w:r w:rsidRPr="00A9544F">
        <w:rPr>
          <w:rFonts w:cs="Arial"/>
        </w:rPr>
        <w:t>) tohoto čl</w:t>
      </w:r>
      <w:r w:rsidR="007F1230" w:rsidRPr="00A9544F">
        <w:rPr>
          <w:rFonts w:cs="Arial"/>
        </w:rPr>
        <w:t>ánku</w:t>
      </w:r>
      <w:r w:rsidRPr="00A9544F">
        <w:rPr>
          <w:rFonts w:cs="Arial"/>
        </w:rPr>
        <w:t xml:space="preserve"> smlouvy vady předmětu díla u zhotovitele, a to písemnou formou. V reklamaci musí být popsána vada předmětu díla, určen nárok objednatele z vady předmětu díla, případně požadavek na způsob odstranění vad, a to včetně termínu pro odstranění vad zhotovitelem. </w:t>
      </w:r>
      <w:r w:rsidR="005A5E6E" w:rsidRPr="00A9544F">
        <w:rPr>
          <w:rFonts w:cs="Arial"/>
        </w:rPr>
        <w:t xml:space="preserve">Za písemnou formu je považováno také nahlášení standardními prostředky technické podpory provozu, např. e-mailem nebo prostřednictvím </w:t>
      </w:r>
      <w:proofErr w:type="spellStart"/>
      <w:r w:rsidR="005A5E6E" w:rsidRPr="00A9544F">
        <w:rPr>
          <w:rFonts w:cs="Arial"/>
        </w:rPr>
        <w:t>HelpDesku</w:t>
      </w:r>
      <w:proofErr w:type="spellEnd"/>
      <w:r w:rsidR="005A5E6E" w:rsidRPr="00A9544F">
        <w:rPr>
          <w:rFonts w:cs="Arial"/>
        </w:rPr>
        <w:t>/ hot-line.</w:t>
      </w:r>
    </w:p>
    <w:p w14:paraId="70C1A6DB" w14:textId="77777777" w:rsidR="005A5E6E" w:rsidRPr="00A9544F" w:rsidRDefault="0087216C" w:rsidP="00381C09">
      <w:pPr>
        <w:pStyle w:val="Odstavecseseznamem"/>
        <w:numPr>
          <w:ilvl w:val="0"/>
          <w:numId w:val="11"/>
        </w:numPr>
        <w:spacing w:line="276" w:lineRule="auto"/>
        <w:contextualSpacing w:val="0"/>
        <w:rPr>
          <w:rFonts w:cs="Arial"/>
        </w:rPr>
      </w:pPr>
      <w:r w:rsidRPr="00A9544F">
        <w:rPr>
          <w:rFonts w:cs="Arial"/>
        </w:rPr>
        <w:t xml:space="preserve">Objednatel má právo volby způsobu odstranění důsledku vadného plnění. </w:t>
      </w:r>
      <w:bookmarkStart w:id="8" w:name="_Ref416685677"/>
      <w:r w:rsidR="005A5E6E" w:rsidRPr="00A9544F">
        <w:rPr>
          <w:rFonts w:cs="Arial"/>
        </w:rPr>
        <w:t>V případě vady zboží má objednatel nárok zejména na</w:t>
      </w:r>
    </w:p>
    <w:p w14:paraId="502B224F" w14:textId="77777777" w:rsidR="005A5E6E" w:rsidRPr="00A9544F" w:rsidRDefault="005A5E6E" w:rsidP="00381C09">
      <w:pPr>
        <w:pStyle w:val="Odstavecseseznamem"/>
        <w:numPr>
          <w:ilvl w:val="0"/>
          <w:numId w:val="31"/>
        </w:numPr>
        <w:spacing w:before="0" w:after="0" w:line="276" w:lineRule="auto"/>
        <w:ind w:left="1276" w:hanging="425"/>
        <w:contextualSpacing w:val="0"/>
        <w:rPr>
          <w:rFonts w:cs="Arial"/>
        </w:rPr>
      </w:pPr>
      <w:r w:rsidRPr="00A9544F">
        <w:rPr>
          <w:rFonts w:cs="Arial"/>
        </w:rPr>
        <w:t>odstranění vady dodáním nového zboží bez vad, pokud to není vzhledem k povaze vady nepřiměřené. Pokud se vada týká pouze součásti zboží, může objednatel požadovat jen výměnu součásti;</w:t>
      </w:r>
    </w:p>
    <w:p w14:paraId="21D00931" w14:textId="3E2F2529" w:rsidR="005A5E6E" w:rsidRPr="00A9544F" w:rsidRDefault="005A5E6E" w:rsidP="00381C09">
      <w:pPr>
        <w:pStyle w:val="Odstavecseseznamem"/>
        <w:numPr>
          <w:ilvl w:val="0"/>
          <w:numId w:val="31"/>
        </w:numPr>
        <w:spacing w:before="0" w:after="0" w:line="276" w:lineRule="auto"/>
        <w:ind w:left="1276" w:hanging="425"/>
        <w:contextualSpacing w:val="0"/>
        <w:rPr>
          <w:rFonts w:cs="Arial"/>
        </w:rPr>
      </w:pPr>
      <w:r w:rsidRPr="00A9544F">
        <w:rPr>
          <w:rFonts w:cs="Arial"/>
        </w:rPr>
        <w:t>odstranění vady opravou, je-li vada opravou odstranitelná;</w:t>
      </w:r>
    </w:p>
    <w:p w14:paraId="44FD6422" w14:textId="77777777" w:rsidR="005A5E6E" w:rsidRPr="00A9544F" w:rsidRDefault="005A5E6E" w:rsidP="00381C09">
      <w:pPr>
        <w:pStyle w:val="Odstavecseseznamem"/>
        <w:numPr>
          <w:ilvl w:val="0"/>
          <w:numId w:val="31"/>
        </w:numPr>
        <w:spacing w:before="0" w:after="0" w:line="276" w:lineRule="auto"/>
        <w:ind w:left="1276" w:hanging="425"/>
        <w:contextualSpacing w:val="0"/>
        <w:rPr>
          <w:rFonts w:cs="Arial"/>
        </w:rPr>
      </w:pPr>
      <w:r w:rsidRPr="00A9544F">
        <w:rPr>
          <w:rFonts w:cs="Arial"/>
        </w:rPr>
        <w:t>odstranění vady dodáním chybějícího zboží nebo její součásti;</w:t>
      </w:r>
    </w:p>
    <w:p w14:paraId="47F74331" w14:textId="77777777" w:rsidR="005A5E6E" w:rsidRPr="00A9544F" w:rsidRDefault="005A5E6E" w:rsidP="00381C09">
      <w:pPr>
        <w:pStyle w:val="Odstavecseseznamem"/>
        <w:numPr>
          <w:ilvl w:val="0"/>
          <w:numId w:val="31"/>
        </w:numPr>
        <w:spacing w:before="0" w:after="0" w:line="276" w:lineRule="auto"/>
        <w:ind w:left="1276" w:hanging="425"/>
        <w:contextualSpacing w:val="0"/>
        <w:rPr>
          <w:rFonts w:cs="Arial"/>
        </w:rPr>
      </w:pPr>
      <w:r w:rsidRPr="00A9544F">
        <w:rPr>
          <w:rFonts w:cs="Arial"/>
        </w:rPr>
        <w:t>přiměřenou slevu z ceny díla;</w:t>
      </w:r>
    </w:p>
    <w:p w14:paraId="73D99CA5" w14:textId="77777777" w:rsidR="005A5E6E" w:rsidRPr="00A9544F" w:rsidRDefault="005A5E6E" w:rsidP="00381C09">
      <w:pPr>
        <w:pStyle w:val="Odstavecseseznamem"/>
        <w:numPr>
          <w:ilvl w:val="0"/>
          <w:numId w:val="31"/>
        </w:numPr>
        <w:spacing w:before="0" w:after="0" w:line="276" w:lineRule="auto"/>
        <w:ind w:left="1276" w:hanging="425"/>
        <w:contextualSpacing w:val="0"/>
        <w:rPr>
          <w:rFonts w:cs="Arial"/>
        </w:rPr>
      </w:pPr>
      <w:r w:rsidRPr="00A9544F">
        <w:rPr>
          <w:rFonts w:cs="Arial"/>
        </w:rPr>
        <w:t>odstoupení od smlouvy (viz čl. X).</w:t>
      </w:r>
    </w:p>
    <w:p w14:paraId="7E5B4AB7" w14:textId="77777777" w:rsidR="0087216C" w:rsidRPr="00A9544F" w:rsidRDefault="0087216C" w:rsidP="00381C09">
      <w:pPr>
        <w:pStyle w:val="Odstavecseseznamem"/>
        <w:numPr>
          <w:ilvl w:val="0"/>
          <w:numId w:val="11"/>
        </w:numPr>
        <w:spacing w:line="276" w:lineRule="auto"/>
        <w:contextualSpacing w:val="0"/>
        <w:rPr>
          <w:rFonts w:cs="Arial"/>
        </w:rPr>
      </w:pPr>
      <w:r w:rsidRPr="00A9544F">
        <w:rPr>
          <w:rFonts w:cs="Arial"/>
        </w:rPr>
        <w:t>Zhotovitel se zavazuje od okamžiku oznámení vady předmětu díla či jeho části zahájit odstraňování vady či jeho části, a to i tehdy, neuznává-li zhotovitel odpovědnost za vady či příčiny, které ji vyvolaly, a vady odstranit v technicky co nejkratší lhůtě, a současně zahájit reklamační řízení v místě provádění předmětu díla. O reklamačním řízení budou objednatelem pořizovány písemné zápisy ve dvojím vyhotovení, z nichž jeden stejnopis obdrží každá ze smluvních stran. Bude-li v reklamačním řízení vada uznána jako reklamační vada, bude odstranění vady předmětu díla či jeho části provedeno bezúplatně.</w:t>
      </w:r>
      <w:bookmarkEnd w:id="8"/>
    </w:p>
    <w:p w14:paraId="0F4E5A86" w14:textId="77777777" w:rsidR="009A4315" w:rsidRPr="00A9544F" w:rsidRDefault="009A4315" w:rsidP="00381C09">
      <w:pPr>
        <w:pStyle w:val="Odstavecseseznamem"/>
        <w:numPr>
          <w:ilvl w:val="0"/>
          <w:numId w:val="11"/>
        </w:numPr>
        <w:spacing w:line="276" w:lineRule="auto"/>
        <w:contextualSpacing w:val="0"/>
        <w:rPr>
          <w:rFonts w:cs="Arial"/>
        </w:rPr>
      </w:pPr>
      <w:r w:rsidRPr="00A9544F">
        <w:rPr>
          <w:rFonts w:cs="Arial"/>
        </w:rPr>
        <w:t>U reklamovaného zboží, u kterého byla reklamace uznána a které bylo vyměněno za bezvadné či opraveno, běží nová záruční lhůta podle tohoto článku ode dne předání zboží objednateli.</w:t>
      </w:r>
    </w:p>
    <w:p w14:paraId="4BF38CE3" w14:textId="77777777" w:rsidR="009A4315" w:rsidRPr="00A9544F" w:rsidRDefault="009A4315" w:rsidP="00381C09">
      <w:pPr>
        <w:pStyle w:val="Odstavecseseznamem"/>
        <w:numPr>
          <w:ilvl w:val="0"/>
          <w:numId w:val="11"/>
        </w:numPr>
        <w:spacing w:line="276" w:lineRule="auto"/>
        <w:contextualSpacing w:val="0"/>
        <w:rPr>
          <w:rFonts w:cs="Arial"/>
        </w:rPr>
      </w:pPr>
      <w:r w:rsidRPr="00A9544F">
        <w:rPr>
          <w:rFonts w:cs="Arial"/>
        </w:rPr>
        <w:t>Reklamaci uplatní objednatel u zhotovitele nejpozději poslední den záruční doby. I reklamace odeslaná objednatelem poslední den záruční doby se považuje za uplatněnou včas.</w:t>
      </w:r>
    </w:p>
    <w:p w14:paraId="5970C1DF" w14:textId="77777777" w:rsidR="009A4315" w:rsidRPr="00A9544F" w:rsidRDefault="009A4315" w:rsidP="00381C09">
      <w:pPr>
        <w:pStyle w:val="Odstavecseseznamem"/>
        <w:numPr>
          <w:ilvl w:val="0"/>
          <w:numId w:val="11"/>
        </w:numPr>
        <w:spacing w:after="0" w:line="276" w:lineRule="auto"/>
        <w:contextualSpacing w:val="0"/>
        <w:rPr>
          <w:rFonts w:cs="Arial"/>
        </w:rPr>
      </w:pPr>
      <w:r w:rsidRPr="00A9544F">
        <w:rPr>
          <w:rFonts w:cs="Arial"/>
        </w:rPr>
        <w:t>Uplatnění reklamačních práv objednatelem, jakož i plnění jim odpovídajících povinností zhotovitele</w:t>
      </w:r>
      <w:r w:rsidR="0077123C" w:rsidRPr="00A9544F">
        <w:rPr>
          <w:rFonts w:cs="Arial"/>
        </w:rPr>
        <w:t>,</w:t>
      </w:r>
      <w:r w:rsidRPr="00A9544F">
        <w:rPr>
          <w:rFonts w:cs="Arial"/>
        </w:rPr>
        <w:t xml:space="preserve"> není podmíněno ani jinak spojeno s poskytnutím jakékoli další úplaty zhotoviteli ani jiné osobě.</w:t>
      </w:r>
    </w:p>
    <w:p w14:paraId="55CA66F2" w14:textId="77777777" w:rsidR="009A4315" w:rsidRPr="00A9544F" w:rsidRDefault="009A4315" w:rsidP="00381C09">
      <w:pPr>
        <w:pStyle w:val="Odstavecseseznamem"/>
        <w:numPr>
          <w:ilvl w:val="0"/>
          <w:numId w:val="11"/>
        </w:numPr>
        <w:spacing w:after="0" w:line="276" w:lineRule="auto"/>
        <w:contextualSpacing w:val="0"/>
        <w:rPr>
          <w:rFonts w:cs="Arial"/>
        </w:rPr>
      </w:pPr>
      <w:r w:rsidRPr="00A9544F">
        <w:rPr>
          <w:rFonts w:cs="Arial"/>
        </w:rPr>
        <w:lastRenderedPageBreak/>
        <w:t>Uplatněním práv z odpovědnosti za vady není dotčeno právo objednateli na náhradu škody.</w:t>
      </w:r>
    </w:p>
    <w:p w14:paraId="4CEBEBF6" w14:textId="77777777" w:rsidR="0070173D" w:rsidRDefault="0070173D" w:rsidP="00381C09">
      <w:pPr>
        <w:pStyle w:val="Nzev"/>
        <w:spacing w:before="240" w:after="0" w:line="276" w:lineRule="auto"/>
      </w:pPr>
    </w:p>
    <w:p w14:paraId="50DC3113" w14:textId="77777777" w:rsidR="005214AF" w:rsidRPr="00A9544F" w:rsidRDefault="005214AF" w:rsidP="00381C09">
      <w:pPr>
        <w:pStyle w:val="Nzev"/>
        <w:spacing w:before="240" w:after="0" w:line="276" w:lineRule="auto"/>
      </w:pPr>
      <w:r w:rsidRPr="00A9544F">
        <w:t>VI</w:t>
      </w:r>
      <w:r w:rsidR="007E4661" w:rsidRPr="00A9544F">
        <w:t>I</w:t>
      </w:r>
      <w:r w:rsidRPr="00A9544F">
        <w:t>I.</w:t>
      </w:r>
    </w:p>
    <w:p w14:paraId="2A53739B" w14:textId="77777777" w:rsidR="005214AF" w:rsidRPr="00A9544F" w:rsidRDefault="000F233F" w:rsidP="00381C09">
      <w:pPr>
        <w:pStyle w:val="Nzev"/>
        <w:spacing w:after="240" w:line="276" w:lineRule="auto"/>
        <w:rPr>
          <w:rStyle w:val="Siln"/>
          <w:b/>
        </w:rPr>
      </w:pPr>
      <w:r w:rsidRPr="00A9544F">
        <w:rPr>
          <w:rStyle w:val="Siln"/>
          <w:b/>
        </w:rPr>
        <w:t>Podpora a údržba díla</w:t>
      </w:r>
    </w:p>
    <w:p w14:paraId="5E86C2A5" w14:textId="77777777" w:rsidR="00FF4165" w:rsidRPr="00A9544F" w:rsidRDefault="00FF4165" w:rsidP="00381C09">
      <w:pPr>
        <w:pStyle w:val="Odstavecseseznamem"/>
        <w:numPr>
          <w:ilvl w:val="0"/>
          <w:numId w:val="21"/>
        </w:numPr>
        <w:spacing w:line="276" w:lineRule="auto"/>
        <w:contextualSpacing w:val="0"/>
        <w:rPr>
          <w:rFonts w:cs="Arial"/>
        </w:rPr>
      </w:pPr>
      <w:r w:rsidRPr="00A9544F">
        <w:rPr>
          <w:rFonts w:cs="Arial"/>
        </w:rPr>
        <w:t>Podpora a údržba je obsahem druhé etapy díla, její podrobná specifikace je uvedena v článku III této smlouvy.</w:t>
      </w:r>
    </w:p>
    <w:p w14:paraId="72E61CC3" w14:textId="77777777" w:rsidR="003406A6" w:rsidRPr="00A9544F" w:rsidRDefault="003406A6" w:rsidP="00381C09">
      <w:pPr>
        <w:spacing w:line="276" w:lineRule="auto"/>
        <w:jc w:val="center"/>
        <w:rPr>
          <w:rFonts w:cs="Arial"/>
          <w:b/>
          <w:szCs w:val="20"/>
        </w:rPr>
      </w:pPr>
      <w:r w:rsidRPr="00A9544F">
        <w:rPr>
          <w:rFonts w:cs="Arial"/>
          <w:b/>
          <w:szCs w:val="20"/>
        </w:rPr>
        <w:t>Podrobná specifikace služeb (SLA)</w:t>
      </w:r>
    </w:p>
    <w:tbl>
      <w:tblPr>
        <w:tblStyle w:val="Svtlmkatabulk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7"/>
        <w:gridCol w:w="6185"/>
      </w:tblGrid>
      <w:tr w:rsidR="003406A6" w:rsidRPr="00A9544F" w14:paraId="1EEC28CE" w14:textId="77777777" w:rsidTr="00152A09">
        <w:tc>
          <w:tcPr>
            <w:tcW w:w="2877" w:type="dxa"/>
            <w:shd w:val="clear" w:color="auto" w:fill="D9D9D9" w:themeFill="background1" w:themeFillShade="D9"/>
          </w:tcPr>
          <w:p w14:paraId="00EA6978" w14:textId="77777777" w:rsidR="003406A6" w:rsidRPr="00A9544F" w:rsidRDefault="003406A6" w:rsidP="00381C09">
            <w:pPr>
              <w:spacing w:line="276" w:lineRule="auto"/>
              <w:rPr>
                <w:rFonts w:cs="Arial"/>
                <w:szCs w:val="20"/>
              </w:rPr>
            </w:pPr>
            <w:r w:rsidRPr="00A9544F">
              <w:rPr>
                <w:rFonts w:cs="Arial"/>
                <w:szCs w:val="20"/>
              </w:rPr>
              <w:t>Technologická podpora</w:t>
            </w:r>
          </w:p>
        </w:tc>
        <w:tc>
          <w:tcPr>
            <w:tcW w:w="6185" w:type="dxa"/>
          </w:tcPr>
          <w:p w14:paraId="3BDCC130" w14:textId="77777777" w:rsidR="003406A6" w:rsidRPr="00A9544F" w:rsidRDefault="003406A6" w:rsidP="00381C09">
            <w:pPr>
              <w:spacing w:line="276" w:lineRule="auto"/>
              <w:rPr>
                <w:rFonts w:cs="Arial"/>
                <w:szCs w:val="20"/>
              </w:rPr>
            </w:pPr>
            <w:r w:rsidRPr="00A9544F">
              <w:rPr>
                <w:rFonts w:cs="Arial"/>
                <w:szCs w:val="20"/>
              </w:rPr>
              <w:t>Po-Ne 7:00 – 19:00</w:t>
            </w:r>
          </w:p>
        </w:tc>
      </w:tr>
      <w:tr w:rsidR="003406A6" w:rsidRPr="00A9544F" w14:paraId="5EB79444" w14:textId="77777777" w:rsidTr="00152A09">
        <w:tc>
          <w:tcPr>
            <w:tcW w:w="2877" w:type="dxa"/>
            <w:shd w:val="clear" w:color="auto" w:fill="D9D9D9" w:themeFill="background1" w:themeFillShade="D9"/>
          </w:tcPr>
          <w:p w14:paraId="64E62806" w14:textId="77777777" w:rsidR="003406A6" w:rsidRPr="00A9544F" w:rsidRDefault="003406A6" w:rsidP="00381C09">
            <w:pPr>
              <w:spacing w:line="276" w:lineRule="auto"/>
              <w:rPr>
                <w:rFonts w:cs="Arial"/>
                <w:szCs w:val="20"/>
              </w:rPr>
            </w:pPr>
            <w:r w:rsidRPr="00A9544F">
              <w:rPr>
                <w:rFonts w:cs="Arial"/>
                <w:szCs w:val="20"/>
              </w:rPr>
              <w:t>Zadávání požadavků</w:t>
            </w:r>
          </w:p>
          <w:p w14:paraId="6C9A4911" w14:textId="77777777" w:rsidR="003406A6" w:rsidRPr="00A9544F" w:rsidRDefault="00FD5DCB" w:rsidP="00381C09">
            <w:pPr>
              <w:spacing w:line="276" w:lineRule="auto"/>
              <w:rPr>
                <w:rFonts w:cs="Arial"/>
                <w:szCs w:val="20"/>
              </w:rPr>
            </w:pPr>
            <w:proofErr w:type="spellStart"/>
            <w:r w:rsidRPr="00A9544F">
              <w:rPr>
                <w:rFonts w:cs="Arial"/>
                <w:szCs w:val="20"/>
              </w:rPr>
              <w:t>Help</w:t>
            </w:r>
            <w:r w:rsidR="00D41D56" w:rsidRPr="00A9544F">
              <w:rPr>
                <w:rFonts w:cs="Arial"/>
                <w:szCs w:val="20"/>
              </w:rPr>
              <w:t>D</w:t>
            </w:r>
            <w:r w:rsidR="003406A6" w:rsidRPr="00A9544F">
              <w:rPr>
                <w:rFonts w:cs="Arial"/>
                <w:szCs w:val="20"/>
              </w:rPr>
              <w:t>esk</w:t>
            </w:r>
            <w:proofErr w:type="spellEnd"/>
            <w:r w:rsidRPr="00A9544F">
              <w:rPr>
                <w:rFonts w:cs="Arial"/>
                <w:szCs w:val="20"/>
              </w:rPr>
              <w:t>/ hot line</w:t>
            </w:r>
            <w:r w:rsidR="003406A6" w:rsidRPr="00A9544F">
              <w:rPr>
                <w:rFonts w:cs="Arial"/>
                <w:szCs w:val="20"/>
              </w:rPr>
              <w:t xml:space="preserve"> (e-mail, web)</w:t>
            </w:r>
          </w:p>
        </w:tc>
        <w:tc>
          <w:tcPr>
            <w:tcW w:w="6185" w:type="dxa"/>
            <w:vAlign w:val="center"/>
          </w:tcPr>
          <w:p w14:paraId="75F1F7AD" w14:textId="77777777" w:rsidR="003406A6" w:rsidRPr="00A9544F" w:rsidRDefault="003406A6" w:rsidP="00381C09">
            <w:pPr>
              <w:spacing w:line="276" w:lineRule="auto"/>
              <w:rPr>
                <w:rFonts w:cs="Arial"/>
                <w:szCs w:val="20"/>
              </w:rPr>
            </w:pPr>
            <w:r w:rsidRPr="00A9544F">
              <w:rPr>
                <w:rFonts w:cs="Arial"/>
                <w:szCs w:val="20"/>
              </w:rPr>
              <w:t>24 hod. denně</w:t>
            </w:r>
          </w:p>
        </w:tc>
      </w:tr>
      <w:tr w:rsidR="003406A6" w:rsidRPr="00A9544F" w14:paraId="51586037" w14:textId="77777777" w:rsidTr="00152A09">
        <w:tc>
          <w:tcPr>
            <w:tcW w:w="2877" w:type="dxa"/>
            <w:shd w:val="clear" w:color="auto" w:fill="D9D9D9" w:themeFill="background1" w:themeFillShade="D9"/>
          </w:tcPr>
          <w:p w14:paraId="43BFEE9D" w14:textId="77777777" w:rsidR="003406A6" w:rsidRPr="00A9544F" w:rsidRDefault="003406A6" w:rsidP="00381C09">
            <w:pPr>
              <w:spacing w:line="276" w:lineRule="auto"/>
              <w:rPr>
                <w:rFonts w:cs="Arial"/>
                <w:szCs w:val="20"/>
              </w:rPr>
            </w:pPr>
            <w:r w:rsidRPr="00A9544F">
              <w:rPr>
                <w:rFonts w:cs="Arial"/>
                <w:szCs w:val="20"/>
              </w:rPr>
              <w:t>Dostupnost</w:t>
            </w:r>
          </w:p>
        </w:tc>
        <w:tc>
          <w:tcPr>
            <w:tcW w:w="6185" w:type="dxa"/>
            <w:vAlign w:val="center"/>
          </w:tcPr>
          <w:p w14:paraId="3531C4D1" w14:textId="77777777" w:rsidR="003406A6" w:rsidRPr="00A9544F" w:rsidRDefault="003406A6" w:rsidP="00381C09">
            <w:pPr>
              <w:spacing w:line="276" w:lineRule="auto"/>
              <w:rPr>
                <w:rFonts w:cs="Arial"/>
                <w:szCs w:val="20"/>
              </w:rPr>
            </w:pPr>
            <w:r w:rsidRPr="00A9544F">
              <w:rPr>
                <w:rFonts w:cs="Arial"/>
                <w:szCs w:val="20"/>
              </w:rPr>
              <w:t>99,5</w:t>
            </w:r>
            <w:r w:rsidR="00FF4165" w:rsidRPr="00A9544F">
              <w:rPr>
                <w:rFonts w:cs="Arial"/>
                <w:szCs w:val="20"/>
              </w:rPr>
              <w:t> </w:t>
            </w:r>
            <w:r w:rsidRPr="00A9544F">
              <w:rPr>
                <w:rFonts w:cs="Arial"/>
                <w:szCs w:val="20"/>
              </w:rPr>
              <w:t>%</w:t>
            </w:r>
          </w:p>
        </w:tc>
      </w:tr>
      <w:tr w:rsidR="003406A6" w:rsidRPr="00A9544F" w14:paraId="7A4765ED" w14:textId="77777777" w:rsidTr="00152A09">
        <w:tc>
          <w:tcPr>
            <w:tcW w:w="2877" w:type="dxa"/>
            <w:shd w:val="clear" w:color="auto" w:fill="D9D9D9" w:themeFill="background1" w:themeFillShade="D9"/>
          </w:tcPr>
          <w:p w14:paraId="466FF319" w14:textId="77777777" w:rsidR="003406A6" w:rsidRPr="00A9544F" w:rsidRDefault="003406A6" w:rsidP="00381C09">
            <w:pPr>
              <w:spacing w:line="276" w:lineRule="auto"/>
              <w:rPr>
                <w:rFonts w:cs="Arial"/>
                <w:szCs w:val="20"/>
              </w:rPr>
            </w:pPr>
            <w:r w:rsidRPr="00A9544F">
              <w:rPr>
                <w:rFonts w:cs="Arial"/>
                <w:szCs w:val="20"/>
              </w:rPr>
              <w:t>Odezva od</w:t>
            </w:r>
          </w:p>
          <w:p w14:paraId="4FCDED1C" w14:textId="77777777" w:rsidR="003406A6" w:rsidRPr="00A9544F" w:rsidRDefault="003406A6" w:rsidP="00381C09">
            <w:pPr>
              <w:spacing w:line="276" w:lineRule="auto"/>
              <w:rPr>
                <w:rFonts w:cs="Arial"/>
                <w:szCs w:val="20"/>
              </w:rPr>
            </w:pPr>
            <w:r w:rsidRPr="00A9544F">
              <w:rPr>
                <w:rFonts w:cs="Arial"/>
                <w:szCs w:val="20"/>
              </w:rPr>
              <w:t xml:space="preserve">(response </w:t>
            </w:r>
            <w:proofErr w:type="spellStart"/>
            <w:r w:rsidRPr="00A9544F">
              <w:rPr>
                <w:rFonts w:cs="Arial"/>
                <w:szCs w:val="20"/>
              </w:rPr>
              <w:t>time</w:t>
            </w:r>
            <w:proofErr w:type="spellEnd"/>
            <w:r w:rsidRPr="00A9544F">
              <w:rPr>
                <w:rFonts w:cs="Arial"/>
                <w:szCs w:val="20"/>
              </w:rPr>
              <w:t>)</w:t>
            </w:r>
          </w:p>
        </w:tc>
        <w:tc>
          <w:tcPr>
            <w:tcW w:w="6185" w:type="dxa"/>
            <w:vAlign w:val="center"/>
          </w:tcPr>
          <w:p w14:paraId="2A0E1BA6" w14:textId="77777777" w:rsidR="003406A6" w:rsidRPr="00A9544F" w:rsidRDefault="003406A6" w:rsidP="00381C09">
            <w:pPr>
              <w:spacing w:line="276" w:lineRule="auto"/>
              <w:rPr>
                <w:rFonts w:cs="Arial"/>
                <w:szCs w:val="20"/>
              </w:rPr>
            </w:pPr>
            <w:r w:rsidRPr="00A9544F">
              <w:rPr>
                <w:rFonts w:cs="Arial"/>
                <w:szCs w:val="20"/>
              </w:rPr>
              <w:t>Dle detailu priorit v následující tabulce</w:t>
            </w:r>
          </w:p>
        </w:tc>
      </w:tr>
      <w:tr w:rsidR="003406A6" w:rsidRPr="00A9544F" w14:paraId="541B9206" w14:textId="77777777" w:rsidTr="00152A09">
        <w:tc>
          <w:tcPr>
            <w:tcW w:w="2877" w:type="dxa"/>
            <w:shd w:val="clear" w:color="auto" w:fill="D9D9D9" w:themeFill="background1" w:themeFillShade="D9"/>
          </w:tcPr>
          <w:p w14:paraId="201E1EE6" w14:textId="77777777" w:rsidR="003406A6" w:rsidRPr="00A9544F" w:rsidRDefault="003406A6" w:rsidP="00381C09">
            <w:pPr>
              <w:spacing w:line="276" w:lineRule="auto"/>
              <w:rPr>
                <w:rFonts w:cs="Arial"/>
                <w:szCs w:val="20"/>
              </w:rPr>
            </w:pPr>
            <w:r w:rsidRPr="00A9544F">
              <w:rPr>
                <w:rFonts w:cs="Arial"/>
                <w:szCs w:val="20"/>
              </w:rPr>
              <w:t xml:space="preserve">Řešení do </w:t>
            </w:r>
            <w:r w:rsidRPr="00A9544F">
              <w:rPr>
                <w:rFonts w:cs="Arial"/>
                <w:szCs w:val="20"/>
              </w:rPr>
              <w:br/>
              <w:t xml:space="preserve">(fix </w:t>
            </w:r>
            <w:proofErr w:type="spellStart"/>
            <w:r w:rsidRPr="00A9544F">
              <w:rPr>
                <w:rFonts w:cs="Arial"/>
                <w:szCs w:val="20"/>
              </w:rPr>
              <w:t>time</w:t>
            </w:r>
            <w:proofErr w:type="spellEnd"/>
            <w:r w:rsidRPr="00A9544F">
              <w:rPr>
                <w:rFonts w:cs="Arial"/>
                <w:szCs w:val="20"/>
              </w:rPr>
              <w:t>)</w:t>
            </w:r>
          </w:p>
        </w:tc>
        <w:tc>
          <w:tcPr>
            <w:tcW w:w="6185" w:type="dxa"/>
            <w:vAlign w:val="center"/>
          </w:tcPr>
          <w:p w14:paraId="3E942350" w14:textId="77777777" w:rsidR="003406A6" w:rsidRPr="00A9544F" w:rsidRDefault="003406A6" w:rsidP="00381C09">
            <w:pPr>
              <w:spacing w:line="276" w:lineRule="auto"/>
              <w:rPr>
                <w:rFonts w:cs="Arial"/>
                <w:szCs w:val="20"/>
              </w:rPr>
            </w:pPr>
            <w:r w:rsidRPr="00A9544F">
              <w:rPr>
                <w:rFonts w:cs="Arial"/>
                <w:szCs w:val="20"/>
              </w:rPr>
              <w:t>Dle detailu priorit v následující tabulce</w:t>
            </w:r>
          </w:p>
        </w:tc>
      </w:tr>
      <w:tr w:rsidR="003406A6" w:rsidRPr="00A9544F" w14:paraId="005DB445" w14:textId="77777777" w:rsidTr="00152A09">
        <w:tc>
          <w:tcPr>
            <w:tcW w:w="2877" w:type="dxa"/>
            <w:shd w:val="clear" w:color="auto" w:fill="D9D9D9" w:themeFill="background1" w:themeFillShade="D9"/>
          </w:tcPr>
          <w:p w14:paraId="40BDC17A" w14:textId="77777777" w:rsidR="003406A6" w:rsidRPr="00A9544F" w:rsidRDefault="003406A6" w:rsidP="00381C09">
            <w:pPr>
              <w:spacing w:line="276" w:lineRule="auto"/>
              <w:rPr>
                <w:rFonts w:cs="Arial"/>
                <w:szCs w:val="20"/>
              </w:rPr>
            </w:pPr>
            <w:r w:rsidRPr="00A9544F">
              <w:rPr>
                <w:rFonts w:cs="Arial"/>
                <w:szCs w:val="20"/>
              </w:rPr>
              <w:t>Plánovaná údržba</w:t>
            </w:r>
          </w:p>
        </w:tc>
        <w:tc>
          <w:tcPr>
            <w:tcW w:w="6185" w:type="dxa"/>
          </w:tcPr>
          <w:p w14:paraId="4AB4423B" w14:textId="77777777" w:rsidR="003406A6" w:rsidRPr="00A9544F" w:rsidRDefault="003406A6" w:rsidP="00381C09">
            <w:pPr>
              <w:spacing w:line="276" w:lineRule="auto"/>
              <w:rPr>
                <w:rFonts w:cs="Arial"/>
                <w:szCs w:val="20"/>
              </w:rPr>
            </w:pPr>
            <w:r w:rsidRPr="00A9544F">
              <w:rPr>
                <w:rFonts w:cs="Arial"/>
                <w:szCs w:val="20"/>
              </w:rPr>
              <w:t xml:space="preserve">Mimo provozní čas, souvislá délka odstávky max. 4 </w:t>
            </w:r>
            <w:r w:rsidRPr="00A9544F">
              <w:rPr>
                <w:rFonts w:cs="Arial"/>
                <w:szCs w:val="20"/>
              </w:rPr>
              <w:br/>
              <w:t>hodiny – servisní okno</w:t>
            </w:r>
          </w:p>
        </w:tc>
      </w:tr>
    </w:tbl>
    <w:p w14:paraId="25D95E96" w14:textId="23BA8516" w:rsidR="003406A6" w:rsidRPr="00152A09" w:rsidRDefault="00152A09" w:rsidP="00152A09">
      <w:pPr>
        <w:widowControl w:val="0"/>
        <w:spacing w:line="288" w:lineRule="auto"/>
        <w:rPr>
          <w:rFonts w:cs="Arial"/>
        </w:rPr>
      </w:pPr>
      <w:r w:rsidRPr="00D9595D">
        <w:rPr>
          <w:rFonts w:cs="Arial"/>
        </w:rPr>
        <w:t>FIX TIME = doba na vyřešení požadavku, incidentu, problému.</w:t>
      </w:r>
    </w:p>
    <w:p w14:paraId="1F0E57B8" w14:textId="77777777" w:rsidR="003406A6" w:rsidRPr="00A9544F" w:rsidRDefault="003406A6" w:rsidP="00381C09">
      <w:pPr>
        <w:pStyle w:val="Odstavecseseznamem"/>
        <w:numPr>
          <w:ilvl w:val="0"/>
          <w:numId w:val="21"/>
        </w:numPr>
        <w:spacing w:line="276" w:lineRule="auto"/>
        <w:contextualSpacing w:val="0"/>
        <w:rPr>
          <w:rFonts w:cs="Arial"/>
        </w:rPr>
      </w:pPr>
      <w:r w:rsidRPr="00A9544F">
        <w:rPr>
          <w:rFonts w:cs="Arial"/>
        </w:rPr>
        <w:t xml:space="preserve">Objednatel bude své požadavky zadávat prostřednictvím </w:t>
      </w:r>
      <w:proofErr w:type="spellStart"/>
      <w:r w:rsidRPr="00A9544F">
        <w:rPr>
          <w:rFonts w:cs="Arial"/>
        </w:rPr>
        <w:t>HelpDesku</w:t>
      </w:r>
      <w:proofErr w:type="spellEnd"/>
      <w:r w:rsidRPr="00A9544F">
        <w:rPr>
          <w:rFonts w:cs="Arial"/>
        </w:rPr>
        <w:t xml:space="preserve"> zhotovitele, k </w:t>
      </w:r>
      <w:r w:rsidR="00D41D56" w:rsidRPr="00A9544F">
        <w:rPr>
          <w:rFonts w:cs="Arial"/>
        </w:rPr>
        <w:t xml:space="preserve">němuž </w:t>
      </w:r>
      <w:r w:rsidRPr="00A9544F">
        <w:rPr>
          <w:rFonts w:cs="Arial"/>
        </w:rPr>
        <w:t>zhotovitel poskytne vybraným pracovníkům objednatele přístup, nebo (pokud zhotovitel takovou aplikací nedisponuje nebo v případě jejího výpadku) prostřednictvím kontaktního e-mailu.</w:t>
      </w:r>
    </w:p>
    <w:p w14:paraId="0447EAB1" w14:textId="77777777" w:rsidR="00275CD8" w:rsidRPr="00A9544F" w:rsidRDefault="00275CD8" w:rsidP="00381C09">
      <w:pPr>
        <w:pStyle w:val="Odstavecseseznamem"/>
        <w:numPr>
          <w:ilvl w:val="0"/>
          <w:numId w:val="21"/>
        </w:numPr>
        <w:spacing w:line="276" w:lineRule="auto"/>
        <w:contextualSpacing w:val="0"/>
        <w:rPr>
          <w:rFonts w:cs="Arial"/>
        </w:rPr>
      </w:pPr>
      <w:r w:rsidRPr="00A9544F">
        <w:rPr>
          <w:rFonts w:cs="Arial"/>
        </w:rPr>
        <w:t>Způsob poskytování podpory ze strany zhotovitele je následující:</w:t>
      </w:r>
    </w:p>
    <w:p w14:paraId="5603284B" w14:textId="77777777" w:rsidR="00275CD8" w:rsidRPr="00A9544F" w:rsidRDefault="00275CD8" w:rsidP="00381C09">
      <w:pPr>
        <w:pStyle w:val="Odstavecseseznamem"/>
        <w:numPr>
          <w:ilvl w:val="0"/>
          <w:numId w:val="20"/>
        </w:numPr>
        <w:tabs>
          <w:tab w:val="clear" w:pos="360"/>
          <w:tab w:val="num" w:pos="851"/>
        </w:tabs>
        <w:spacing w:line="276" w:lineRule="auto"/>
        <w:ind w:hanging="76"/>
        <w:rPr>
          <w:rFonts w:cs="Arial"/>
        </w:rPr>
      </w:pPr>
      <w:r w:rsidRPr="00A9544F">
        <w:rPr>
          <w:rFonts w:cs="Arial"/>
        </w:rPr>
        <w:t>telefonicky, e-mailem na hot-line lince, osobně v sídle objednatele,</w:t>
      </w:r>
    </w:p>
    <w:p w14:paraId="522DB497" w14:textId="77777777" w:rsidR="00275CD8" w:rsidRPr="00A9544F" w:rsidRDefault="00275CD8" w:rsidP="00381C09">
      <w:pPr>
        <w:pStyle w:val="Odstavecseseznamem"/>
        <w:numPr>
          <w:ilvl w:val="0"/>
          <w:numId w:val="20"/>
        </w:numPr>
        <w:tabs>
          <w:tab w:val="clear" w:pos="360"/>
          <w:tab w:val="num" w:pos="851"/>
        </w:tabs>
        <w:spacing w:line="276" w:lineRule="auto"/>
        <w:ind w:left="358" w:hanging="74"/>
        <w:contextualSpacing w:val="0"/>
        <w:rPr>
          <w:rFonts w:cs="Arial"/>
        </w:rPr>
      </w:pPr>
      <w:r w:rsidRPr="00A9544F">
        <w:rPr>
          <w:rFonts w:cs="Arial"/>
        </w:rPr>
        <w:t>vzdálená podpora – on line zhotovitele</w:t>
      </w:r>
      <w:r w:rsidR="00D41D56" w:rsidRPr="00A9544F">
        <w:rPr>
          <w:rFonts w:cs="Arial"/>
        </w:rPr>
        <w:t>m</w:t>
      </w:r>
    </w:p>
    <w:p w14:paraId="70C4D956" w14:textId="380425C9" w:rsidR="00152A09" w:rsidRPr="00152A09" w:rsidRDefault="003406A6" w:rsidP="00152A09">
      <w:pPr>
        <w:pStyle w:val="Odstavecseseznamem"/>
        <w:numPr>
          <w:ilvl w:val="0"/>
          <w:numId w:val="21"/>
        </w:numPr>
        <w:spacing w:line="276" w:lineRule="auto"/>
        <w:contextualSpacing w:val="0"/>
        <w:rPr>
          <w:rFonts w:cs="Arial"/>
        </w:rPr>
      </w:pPr>
      <w:r w:rsidRPr="00A9544F">
        <w:rPr>
          <w:rFonts w:cs="Arial"/>
        </w:rPr>
        <w:t xml:space="preserve">Kontakt na </w:t>
      </w:r>
      <w:proofErr w:type="spellStart"/>
      <w:r w:rsidRPr="00A9544F">
        <w:rPr>
          <w:rFonts w:cs="Arial"/>
        </w:rPr>
        <w:t>HelpDesk</w:t>
      </w:r>
      <w:proofErr w:type="spellEnd"/>
      <w:r w:rsidR="00275CD8" w:rsidRPr="00A9544F">
        <w:rPr>
          <w:rFonts w:cs="Arial"/>
        </w:rPr>
        <w:t>/ hot-line</w:t>
      </w:r>
      <w:r w:rsidRPr="00A9544F">
        <w:rPr>
          <w:rFonts w:cs="Arial"/>
        </w:rPr>
        <w:t xml:space="preserve"> zhotovitele: </w:t>
      </w:r>
      <w:r w:rsidRPr="00A9544F">
        <w:rPr>
          <w:rFonts w:cs="Arial"/>
          <w:b/>
          <w:highlight w:val="yellow"/>
        </w:rPr>
        <w:t>e-mail, telefon</w:t>
      </w:r>
      <w:r w:rsidR="00D91AD8" w:rsidRPr="00A9544F">
        <w:rPr>
          <w:rFonts w:cs="Arial"/>
          <w:b/>
          <w:highlight w:val="yellow"/>
        </w:rPr>
        <w:t xml:space="preserve"> </w:t>
      </w:r>
      <w:r w:rsidR="00D91AD8" w:rsidRPr="00A9544F">
        <w:rPr>
          <w:rFonts w:cs="Arial"/>
          <w:highlight w:val="yellow"/>
        </w:rPr>
        <w:t>D</w:t>
      </w:r>
      <w:r w:rsidR="00F7347E" w:rsidRPr="00A9544F">
        <w:rPr>
          <w:rFonts w:cs="Arial"/>
          <w:highlight w:val="yellow"/>
        </w:rPr>
        <w:t xml:space="preserve">OPLNÍ </w:t>
      </w:r>
      <w:r w:rsidR="004A4FB8" w:rsidRPr="00A9544F">
        <w:rPr>
          <w:rFonts w:cs="Arial"/>
          <w:highlight w:val="yellow"/>
        </w:rPr>
        <w:t>DODAVATEL</w:t>
      </w:r>
    </w:p>
    <w:p w14:paraId="122A582E" w14:textId="77777777" w:rsidR="00152A09" w:rsidRDefault="00152A09" w:rsidP="00381C09">
      <w:pPr>
        <w:spacing w:line="276" w:lineRule="auto"/>
        <w:jc w:val="center"/>
        <w:rPr>
          <w:rFonts w:cs="Arial"/>
          <w:b/>
        </w:rPr>
      </w:pPr>
    </w:p>
    <w:p w14:paraId="6F0A7139" w14:textId="77777777" w:rsidR="00275CD8" w:rsidRPr="00A9544F" w:rsidRDefault="00275CD8" w:rsidP="00381C09">
      <w:pPr>
        <w:spacing w:line="276" w:lineRule="auto"/>
        <w:jc w:val="center"/>
        <w:rPr>
          <w:rFonts w:cs="Arial"/>
          <w:b/>
        </w:rPr>
      </w:pPr>
      <w:r w:rsidRPr="00A9544F">
        <w:rPr>
          <w:rFonts w:cs="Arial"/>
          <w:b/>
        </w:rPr>
        <w:t>Detail/kategorie priorit – řešení jednotlivých požadavků</w:t>
      </w:r>
    </w:p>
    <w:tbl>
      <w:tblPr>
        <w:tblStyle w:val="Svtlmkatabulk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5103"/>
        <w:gridCol w:w="1354"/>
        <w:gridCol w:w="1334"/>
      </w:tblGrid>
      <w:tr w:rsidR="007C3EEE" w:rsidRPr="00A9544F" w14:paraId="58A10BAF" w14:textId="77777777" w:rsidTr="00D14CB1">
        <w:tc>
          <w:tcPr>
            <w:tcW w:w="1271" w:type="dxa"/>
            <w:shd w:val="clear" w:color="auto" w:fill="D9D9D9" w:themeFill="background1" w:themeFillShade="D9"/>
          </w:tcPr>
          <w:p w14:paraId="7EA67C8F" w14:textId="77777777" w:rsidR="00275CD8" w:rsidRPr="00A9544F" w:rsidRDefault="00275CD8" w:rsidP="00381C09">
            <w:pPr>
              <w:spacing w:line="276" w:lineRule="auto"/>
              <w:ind w:firstLine="142"/>
              <w:rPr>
                <w:rFonts w:cs="Arial"/>
              </w:rPr>
            </w:pPr>
            <w:r w:rsidRPr="00A9544F">
              <w:rPr>
                <w:rFonts w:cs="Arial"/>
              </w:rPr>
              <w:t>Priorita</w:t>
            </w:r>
          </w:p>
        </w:tc>
        <w:tc>
          <w:tcPr>
            <w:tcW w:w="5103" w:type="dxa"/>
            <w:shd w:val="clear" w:color="auto" w:fill="D9D9D9" w:themeFill="background1" w:themeFillShade="D9"/>
          </w:tcPr>
          <w:p w14:paraId="540566AB" w14:textId="77777777" w:rsidR="00275CD8" w:rsidRPr="00A9544F" w:rsidRDefault="00275CD8" w:rsidP="00381C09">
            <w:pPr>
              <w:spacing w:line="276" w:lineRule="auto"/>
              <w:rPr>
                <w:rFonts w:cs="Arial"/>
              </w:rPr>
            </w:pPr>
            <w:r w:rsidRPr="00A9544F">
              <w:rPr>
                <w:rFonts w:cs="Arial"/>
              </w:rPr>
              <w:t>Popis</w:t>
            </w:r>
          </w:p>
        </w:tc>
        <w:tc>
          <w:tcPr>
            <w:tcW w:w="1354" w:type="dxa"/>
            <w:shd w:val="clear" w:color="auto" w:fill="D9D9D9" w:themeFill="background1" w:themeFillShade="D9"/>
          </w:tcPr>
          <w:p w14:paraId="6E409D89" w14:textId="77777777" w:rsidR="00275CD8" w:rsidRPr="00A9544F" w:rsidRDefault="00275CD8" w:rsidP="00381C09">
            <w:pPr>
              <w:spacing w:line="276" w:lineRule="auto"/>
              <w:rPr>
                <w:rFonts w:cs="Arial"/>
              </w:rPr>
            </w:pPr>
            <w:r w:rsidRPr="00A9544F">
              <w:rPr>
                <w:rFonts w:cs="Arial"/>
              </w:rPr>
              <w:t>Odezva od</w:t>
            </w:r>
            <w:r w:rsidRPr="00A9544F">
              <w:rPr>
                <w:rFonts w:cs="Arial"/>
              </w:rPr>
              <w:br/>
              <w:t xml:space="preserve">(response </w:t>
            </w:r>
            <w:proofErr w:type="spellStart"/>
            <w:r w:rsidRPr="00A9544F">
              <w:rPr>
                <w:rFonts w:cs="Arial"/>
              </w:rPr>
              <w:t>time</w:t>
            </w:r>
            <w:proofErr w:type="spellEnd"/>
            <w:r w:rsidRPr="00A9544F">
              <w:rPr>
                <w:rFonts w:cs="Arial"/>
              </w:rPr>
              <w:t>)</w:t>
            </w:r>
          </w:p>
        </w:tc>
        <w:tc>
          <w:tcPr>
            <w:tcW w:w="1334" w:type="dxa"/>
            <w:shd w:val="clear" w:color="auto" w:fill="D9D9D9" w:themeFill="background1" w:themeFillShade="D9"/>
          </w:tcPr>
          <w:p w14:paraId="3FE894CB" w14:textId="77777777" w:rsidR="00275CD8" w:rsidRPr="00A9544F" w:rsidRDefault="00275CD8" w:rsidP="00381C09">
            <w:pPr>
              <w:spacing w:line="276" w:lineRule="auto"/>
              <w:ind w:firstLine="5"/>
              <w:rPr>
                <w:rFonts w:cs="Arial"/>
              </w:rPr>
            </w:pPr>
            <w:r w:rsidRPr="00A9544F">
              <w:rPr>
                <w:rFonts w:cs="Arial"/>
              </w:rPr>
              <w:t xml:space="preserve">Řešení do </w:t>
            </w:r>
            <w:r w:rsidRPr="00A9544F">
              <w:rPr>
                <w:rFonts w:cs="Arial"/>
              </w:rPr>
              <w:br/>
              <w:t xml:space="preserve">(fix </w:t>
            </w:r>
            <w:proofErr w:type="spellStart"/>
            <w:r w:rsidRPr="00A9544F">
              <w:rPr>
                <w:rFonts w:cs="Arial"/>
              </w:rPr>
              <w:t>time</w:t>
            </w:r>
            <w:proofErr w:type="spellEnd"/>
            <w:r w:rsidRPr="00A9544F">
              <w:rPr>
                <w:rFonts w:cs="Arial"/>
              </w:rPr>
              <w:t>)</w:t>
            </w:r>
          </w:p>
        </w:tc>
      </w:tr>
      <w:tr w:rsidR="00275CD8" w:rsidRPr="00A9544F" w14:paraId="34B77E1A" w14:textId="77777777" w:rsidTr="00D14CB1">
        <w:tc>
          <w:tcPr>
            <w:tcW w:w="1271" w:type="dxa"/>
          </w:tcPr>
          <w:p w14:paraId="354A0D8B" w14:textId="072D6911" w:rsidR="00275CD8" w:rsidRPr="00A9544F" w:rsidRDefault="00275CD8" w:rsidP="00381C09">
            <w:pPr>
              <w:spacing w:line="276" w:lineRule="auto"/>
              <w:rPr>
                <w:rFonts w:cs="Arial"/>
              </w:rPr>
            </w:pPr>
            <w:r w:rsidRPr="00A9544F">
              <w:rPr>
                <w:rFonts w:cs="Arial"/>
              </w:rPr>
              <w:t xml:space="preserve">A </w:t>
            </w:r>
            <w:r w:rsidR="00637200" w:rsidRPr="00A9544F">
              <w:rPr>
                <w:rFonts w:cs="Arial"/>
              </w:rPr>
              <w:t>–</w:t>
            </w:r>
            <w:r w:rsidRPr="00A9544F">
              <w:rPr>
                <w:rFonts w:cs="Arial"/>
              </w:rPr>
              <w:t xml:space="preserve"> kritická</w:t>
            </w:r>
          </w:p>
        </w:tc>
        <w:tc>
          <w:tcPr>
            <w:tcW w:w="5103" w:type="dxa"/>
          </w:tcPr>
          <w:p w14:paraId="74F66695" w14:textId="77777777" w:rsidR="00275CD8" w:rsidRPr="00A9544F" w:rsidRDefault="00275CD8" w:rsidP="00381C09">
            <w:pPr>
              <w:pStyle w:val="Odstavecseseznamem"/>
              <w:numPr>
                <w:ilvl w:val="2"/>
                <w:numId w:val="23"/>
              </w:numPr>
              <w:spacing w:before="0" w:after="0" w:line="276" w:lineRule="auto"/>
              <w:ind w:left="328" w:hanging="425"/>
              <w:jc w:val="left"/>
              <w:rPr>
                <w:rFonts w:cs="Arial"/>
              </w:rPr>
            </w:pPr>
            <w:r w:rsidRPr="00A9544F">
              <w:rPr>
                <w:rFonts w:cs="Arial"/>
              </w:rPr>
              <w:t>systém nefunguje vůbec nebo jeho funkčnost je omezena tak, že tento stav má významný dopad na využívání systému</w:t>
            </w:r>
          </w:p>
          <w:p w14:paraId="2BCA6135" w14:textId="77777777" w:rsidR="00EB4AAB" w:rsidRPr="00A9544F" w:rsidRDefault="00EB4AAB" w:rsidP="00381C09">
            <w:pPr>
              <w:pStyle w:val="Odstavecseseznamem"/>
              <w:numPr>
                <w:ilvl w:val="2"/>
                <w:numId w:val="23"/>
              </w:numPr>
              <w:spacing w:before="0" w:after="0" w:line="276" w:lineRule="auto"/>
              <w:ind w:left="328" w:hanging="425"/>
              <w:jc w:val="left"/>
              <w:rPr>
                <w:rFonts w:cs="Arial"/>
              </w:rPr>
            </w:pPr>
            <w:r w:rsidRPr="00A9544F">
              <w:rPr>
                <w:rFonts w:cs="Arial"/>
              </w:rPr>
              <w:lastRenderedPageBreak/>
              <w:t>prvek IT (HW, SW, IS) / služba není použitelná ve svých základních funkcích nebo se vyskytuje funkční závada znemožňující používání služby. Tento stav může ohrozit běžný provoz, případně může způsobit větší finanční nebo jiné škody</w:t>
            </w:r>
          </w:p>
          <w:p w14:paraId="0E000A7E" w14:textId="77777777" w:rsidR="00275CD8" w:rsidRPr="00A9544F" w:rsidRDefault="00275CD8" w:rsidP="00381C09">
            <w:pPr>
              <w:pStyle w:val="Odstavecseseznamem"/>
              <w:numPr>
                <w:ilvl w:val="2"/>
                <w:numId w:val="23"/>
              </w:numPr>
              <w:spacing w:before="0" w:after="0" w:line="276" w:lineRule="auto"/>
              <w:ind w:left="328" w:hanging="425"/>
              <w:jc w:val="left"/>
              <w:rPr>
                <w:rFonts w:cs="Arial"/>
              </w:rPr>
            </w:pPr>
            <w:r w:rsidRPr="00A9544F">
              <w:rPr>
                <w:rFonts w:cs="Arial"/>
              </w:rPr>
              <w:t>dochází k narušení uživatelských dat závažným způsobem</w:t>
            </w:r>
          </w:p>
          <w:p w14:paraId="329F4E41" w14:textId="77777777" w:rsidR="00275CD8" w:rsidRPr="00A9544F" w:rsidRDefault="00275CD8" w:rsidP="00381C09">
            <w:pPr>
              <w:pStyle w:val="Odstavecseseznamem"/>
              <w:numPr>
                <w:ilvl w:val="2"/>
                <w:numId w:val="23"/>
              </w:numPr>
              <w:spacing w:before="0" w:after="0" w:line="276" w:lineRule="auto"/>
              <w:ind w:left="328" w:hanging="425"/>
              <w:jc w:val="left"/>
              <w:rPr>
                <w:rFonts w:cs="Arial"/>
              </w:rPr>
            </w:pPr>
            <w:r w:rsidRPr="00A9544F">
              <w:rPr>
                <w:rFonts w:cs="Arial"/>
              </w:rPr>
              <w:t>dochází ke zhroucení systému jednou nebo několikrát za den</w:t>
            </w:r>
          </w:p>
        </w:tc>
        <w:tc>
          <w:tcPr>
            <w:tcW w:w="1354" w:type="dxa"/>
          </w:tcPr>
          <w:p w14:paraId="2489DC39" w14:textId="14BCFC20" w:rsidR="00275CD8" w:rsidRPr="00A9544F" w:rsidRDefault="00275CD8" w:rsidP="00381C09">
            <w:pPr>
              <w:spacing w:line="276" w:lineRule="auto"/>
              <w:ind w:firstLine="430"/>
              <w:rPr>
                <w:rFonts w:cs="Arial"/>
              </w:rPr>
            </w:pPr>
            <w:r w:rsidRPr="00A9544F">
              <w:rPr>
                <w:rFonts w:cs="Arial"/>
              </w:rPr>
              <w:lastRenderedPageBreak/>
              <w:t>1 hod.</w:t>
            </w:r>
          </w:p>
        </w:tc>
        <w:tc>
          <w:tcPr>
            <w:tcW w:w="1334" w:type="dxa"/>
          </w:tcPr>
          <w:p w14:paraId="57D22A8E" w14:textId="77777777" w:rsidR="00275CD8" w:rsidRPr="00A9544F" w:rsidRDefault="00275CD8" w:rsidP="00381C09">
            <w:pPr>
              <w:spacing w:line="276" w:lineRule="auto"/>
              <w:ind w:firstLine="289"/>
              <w:rPr>
                <w:rFonts w:cs="Arial"/>
              </w:rPr>
            </w:pPr>
            <w:r w:rsidRPr="00A9544F">
              <w:rPr>
                <w:rFonts w:cs="Arial"/>
              </w:rPr>
              <w:t>4 hod.</w:t>
            </w:r>
          </w:p>
        </w:tc>
      </w:tr>
      <w:tr w:rsidR="00275CD8" w:rsidRPr="00A9544F" w14:paraId="024CD515" w14:textId="77777777" w:rsidTr="00D14CB1">
        <w:tc>
          <w:tcPr>
            <w:tcW w:w="1271" w:type="dxa"/>
          </w:tcPr>
          <w:p w14:paraId="7E6D703A" w14:textId="322238C2" w:rsidR="00275CD8" w:rsidRPr="00A9544F" w:rsidRDefault="00275CD8" w:rsidP="00381C09">
            <w:pPr>
              <w:spacing w:line="276" w:lineRule="auto"/>
              <w:rPr>
                <w:rFonts w:cs="Arial"/>
              </w:rPr>
            </w:pPr>
            <w:r w:rsidRPr="00A9544F">
              <w:rPr>
                <w:rFonts w:cs="Arial"/>
              </w:rPr>
              <w:t xml:space="preserve">B </w:t>
            </w:r>
            <w:r w:rsidR="00637200" w:rsidRPr="00A9544F">
              <w:rPr>
                <w:rFonts w:cs="Arial"/>
              </w:rPr>
              <w:t>–</w:t>
            </w:r>
            <w:r w:rsidRPr="00A9544F">
              <w:rPr>
                <w:rFonts w:cs="Arial"/>
              </w:rPr>
              <w:t xml:space="preserve"> vysoká</w:t>
            </w:r>
          </w:p>
        </w:tc>
        <w:tc>
          <w:tcPr>
            <w:tcW w:w="5103" w:type="dxa"/>
          </w:tcPr>
          <w:p w14:paraId="47775788" w14:textId="77777777" w:rsidR="00275CD8" w:rsidRPr="00A9544F" w:rsidRDefault="00EB4AAB" w:rsidP="00381C09">
            <w:pPr>
              <w:pStyle w:val="Odstavecseseznamem"/>
              <w:numPr>
                <w:ilvl w:val="2"/>
                <w:numId w:val="23"/>
              </w:numPr>
              <w:spacing w:before="0" w:after="0" w:line="276" w:lineRule="auto"/>
              <w:ind w:left="328" w:hanging="425"/>
              <w:jc w:val="left"/>
              <w:rPr>
                <w:rFonts w:cs="Arial"/>
              </w:rPr>
            </w:pPr>
            <w:r w:rsidRPr="00A9544F">
              <w:rPr>
                <w:rFonts w:cs="Arial"/>
              </w:rPr>
              <w:t>prvek IT (HW, SW) / služba je ve svých funkcích degradována tak, že tento stav omezuje běžný provoz</w:t>
            </w:r>
          </w:p>
          <w:p w14:paraId="4865DCFD" w14:textId="77777777" w:rsidR="007C3EEE" w:rsidRPr="00A9544F" w:rsidRDefault="00B02DAD" w:rsidP="00381C09">
            <w:pPr>
              <w:pStyle w:val="Odstavecseseznamem"/>
              <w:numPr>
                <w:ilvl w:val="2"/>
                <w:numId w:val="23"/>
              </w:numPr>
              <w:spacing w:before="0" w:after="0" w:line="276" w:lineRule="auto"/>
              <w:ind w:left="328" w:hanging="425"/>
              <w:jc w:val="left"/>
              <w:rPr>
                <w:rFonts w:cs="Arial"/>
              </w:rPr>
            </w:pPr>
            <w:r w:rsidRPr="00A9544F">
              <w:rPr>
                <w:rFonts w:cs="Arial"/>
              </w:rPr>
              <w:t>f</w:t>
            </w:r>
            <w:r w:rsidR="007C3EEE" w:rsidRPr="00A9544F">
              <w:rPr>
                <w:rFonts w:cs="Arial"/>
              </w:rPr>
              <w:t>unkce systému je narušena tak, že dochází k významnému zpomalení výkonu a využívání systému</w:t>
            </w:r>
          </w:p>
        </w:tc>
        <w:tc>
          <w:tcPr>
            <w:tcW w:w="1354" w:type="dxa"/>
          </w:tcPr>
          <w:p w14:paraId="06DBB4EC" w14:textId="77777777" w:rsidR="00275CD8" w:rsidRPr="00A9544F" w:rsidRDefault="00275CD8" w:rsidP="00381C09">
            <w:pPr>
              <w:spacing w:line="276" w:lineRule="auto"/>
              <w:ind w:firstLine="430"/>
              <w:rPr>
                <w:rFonts w:cs="Arial"/>
              </w:rPr>
            </w:pPr>
            <w:r w:rsidRPr="00A9544F">
              <w:rPr>
                <w:rFonts w:cs="Arial"/>
              </w:rPr>
              <w:t>4 hod.</w:t>
            </w:r>
          </w:p>
        </w:tc>
        <w:tc>
          <w:tcPr>
            <w:tcW w:w="1334" w:type="dxa"/>
          </w:tcPr>
          <w:p w14:paraId="35B88180" w14:textId="77777777" w:rsidR="00275CD8" w:rsidRPr="00A9544F" w:rsidRDefault="00275CD8" w:rsidP="00381C09">
            <w:pPr>
              <w:spacing w:line="276" w:lineRule="auto"/>
              <w:ind w:firstLine="289"/>
              <w:rPr>
                <w:rFonts w:cs="Arial"/>
              </w:rPr>
            </w:pPr>
            <w:r w:rsidRPr="00A9544F">
              <w:rPr>
                <w:rFonts w:cs="Arial"/>
              </w:rPr>
              <w:t>8 hod.</w:t>
            </w:r>
          </w:p>
        </w:tc>
      </w:tr>
      <w:tr w:rsidR="00275CD8" w:rsidRPr="00A9544F" w14:paraId="4E59B15C" w14:textId="77777777" w:rsidTr="00D14CB1">
        <w:tc>
          <w:tcPr>
            <w:tcW w:w="1271" w:type="dxa"/>
          </w:tcPr>
          <w:p w14:paraId="58974857" w14:textId="16925724" w:rsidR="00275CD8" w:rsidRPr="00A9544F" w:rsidRDefault="00275CD8" w:rsidP="00381C09">
            <w:pPr>
              <w:spacing w:line="276" w:lineRule="auto"/>
              <w:rPr>
                <w:rFonts w:cs="Arial"/>
              </w:rPr>
            </w:pPr>
            <w:r w:rsidRPr="00A9544F">
              <w:rPr>
                <w:rFonts w:cs="Arial"/>
              </w:rPr>
              <w:t xml:space="preserve">C </w:t>
            </w:r>
            <w:r w:rsidR="00637200" w:rsidRPr="00A9544F">
              <w:rPr>
                <w:rFonts w:cs="Arial"/>
              </w:rPr>
              <w:t>–</w:t>
            </w:r>
            <w:r w:rsidRPr="00A9544F">
              <w:rPr>
                <w:rFonts w:cs="Arial"/>
              </w:rPr>
              <w:t xml:space="preserve"> střední</w:t>
            </w:r>
          </w:p>
        </w:tc>
        <w:tc>
          <w:tcPr>
            <w:tcW w:w="5103" w:type="dxa"/>
          </w:tcPr>
          <w:p w14:paraId="3EBF16E9" w14:textId="77777777" w:rsidR="00275CD8" w:rsidRPr="00A9544F" w:rsidRDefault="00B02DAD" w:rsidP="00381C09">
            <w:pPr>
              <w:pStyle w:val="Odstavecseseznamem"/>
              <w:numPr>
                <w:ilvl w:val="2"/>
                <w:numId w:val="23"/>
              </w:numPr>
              <w:spacing w:before="0" w:after="0" w:line="276" w:lineRule="auto"/>
              <w:ind w:left="328" w:hanging="425"/>
              <w:jc w:val="left"/>
              <w:rPr>
                <w:rFonts w:cs="Arial"/>
              </w:rPr>
            </w:pPr>
            <w:r w:rsidRPr="00A9544F">
              <w:rPr>
                <w:rFonts w:cs="Arial"/>
              </w:rPr>
              <w:t>f</w:t>
            </w:r>
            <w:r w:rsidR="00275CD8" w:rsidRPr="00A9544F">
              <w:rPr>
                <w:rFonts w:cs="Arial"/>
              </w:rPr>
              <w:t>unkce systému je omezena, ale toto omezení má minimální vliv na využívání systému</w:t>
            </w:r>
          </w:p>
          <w:p w14:paraId="43DEC94D" w14:textId="77777777" w:rsidR="00275CD8" w:rsidRPr="00A9544F" w:rsidRDefault="00275CD8" w:rsidP="00381C09">
            <w:pPr>
              <w:pStyle w:val="Odstavecseseznamem"/>
              <w:numPr>
                <w:ilvl w:val="2"/>
                <w:numId w:val="23"/>
              </w:numPr>
              <w:spacing w:before="0" w:after="0" w:line="276" w:lineRule="auto"/>
              <w:ind w:left="328" w:hanging="425"/>
              <w:jc w:val="left"/>
              <w:rPr>
                <w:rFonts w:cs="Arial"/>
              </w:rPr>
            </w:pPr>
            <w:r w:rsidRPr="00A9544F">
              <w:rPr>
                <w:rFonts w:cs="Arial"/>
              </w:rPr>
              <w:t>závada narušuje, avšak neznemožňuje využití systému</w:t>
            </w:r>
          </w:p>
          <w:p w14:paraId="54DD74F3" w14:textId="77777777" w:rsidR="00275CD8" w:rsidRPr="00A9544F" w:rsidRDefault="00275CD8" w:rsidP="00381C09">
            <w:pPr>
              <w:pStyle w:val="Odstavecseseznamem"/>
              <w:numPr>
                <w:ilvl w:val="2"/>
                <w:numId w:val="23"/>
              </w:numPr>
              <w:spacing w:before="0" w:after="0" w:line="276" w:lineRule="auto"/>
              <w:ind w:left="328" w:hanging="425"/>
              <w:jc w:val="left"/>
              <w:rPr>
                <w:rFonts w:cs="Arial"/>
              </w:rPr>
            </w:pPr>
            <w:r w:rsidRPr="00A9544F">
              <w:rPr>
                <w:rFonts w:cs="Arial"/>
              </w:rPr>
              <w:t>blokuje dokončení určitých úkolů, které nejsou časově kritické</w:t>
            </w:r>
          </w:p>
          <w:p w14:paraId="4EDC7048" w14:textId="77777777" w:rsidR="00275CD8" w:rsidRPr="00A9544F" w:rsidRDefault="00275CD8" w:rsidP="00381C09">
            <w:pPr>
              <w:pStyle w:val="Odstavecseseznamem"/>
              <w:numPr>
                <w:ilvl w:val="2"/>
                <w:numId w:val="23"/>
              </w:numPr>
              <w:spacing w:before="0" w:after="0" w:line="276" w:lineRule="auto"/>
              <w:ind w:left="328" w:hanging="425"/>
              <w:jc w:val="left"/>
              <w:rPr>
                <w:rFonts w:cs="Arial"/>
              </w:rPr>
            </w:pPr>
            <w:r w:rsidRPr="00A9544F">
              <w:rPr>
                <w:rFonts w:cs="Arial"/>
              </w:rPr>
              <w:t>působí dílčí závadu nebo nepohodlí uživatele</w:t>
            </w:r>
          </w:p>
          <w:p w14:paraId="79CC6A78" w14:textId="77777777" w:rsidR="00275CD8" w:rsidRPr="00A9544F" w:rsidRDefault="00275CD8" w:rsidP="00381C09">
            <w:pPr>
              <w:pStyle w:val="Odstavecseseznamem"/>
              <w:numPr>
                <w:ilvl w:val="2"/>
                <w:numId w:val="23"/>
              </w:numPr>
              <w:spacing w:before="0" w:after="0" w:line="276" w:lineRule="auto"/>
              <w:ind w:left="328" w:hanging="425"/>
              <w:jc w:val="left"/>
              <w:rPr>
                <w:rFonts w:cs="Arial"/>
              </w:rPr>
            </w:pPr>
            <w:r w:rsidRPr="00A9544F">
              <w:rPr>
                <w:rFonts w:cs="Arial"/>
              </w:rPr>
              <w:t>procesní závada (vyřeší se změnou procesu)</w:t>
            </w:r>
          </w:p>
          <w:p w14:paraId="321D8883" w14:textId="77777777" w:rsidR="00275CD8" w:rsidRPr="00A9544F" w:rsidRDefault="00275CD8" w:rsidP="00381C09">
            <w:pPr>
              <w:pStyle w:val="Odstavecseseznamem"/>
              <w:numPr>
                <w:ilvl w:val="2"/>
                <w:numId w:val="23"/>
              </w:numPr>
              <w:spacing w:before="0" w:after="0" w:line="276" w:lineRule="auto"/>
              <w:ind w:left="328" w:hanging="425"/>
              <w:jc w:val="left"/>
              <w:rPr>
                <w:rFonts w:cs="Arial"/>
                <w:color w:val="000000"/>
              </w:rPr>
            </w:pPr>
            <w:r w:rsidRPr="00A9544F">
              <w:rPr>
                <w:rFonts w:cs="Arial"/>
              </w:rPr>
              <w:t>Tuto závadu lze jiným náhradním dočasným způsobem (např. ruční úpravou dat) nebo dočasnou změnou pracovního postupu obejít (</w:t>
            </w:r>
            <w:proofErr w:type="spellStart"/>
            <w:r w:rsidRPr="00A9544F">
              <w:rPr>
                <w:rFonts w:cs="Arial"/>
              </w:rPr>
              <w:t>workround</w:t>
            </w:r>
            <w:proofErr w:type="spellEnd"/>
            <w:r w:rsidRPr="00A9544F">
              <w:rPr>
                <w:rFonts w:cs="Arial"/>
              </w:rPr>
              <w:t>). Uživatel však musí vykonat vícepráce na obejití závady.</w:t>
            </w:r>
          </w:p>
        </w:tc>
        <w:tc>
          <w:tcPr>
            <w:tcW w:w="1354" w:type="dxa"/>
          </w:tcPr>
          <w:p w14:paraId="320ADA70" w14:textId="77777777" w:rsidR="00275CD8" w:rsidRPr="00A9544F" w:rsidRDefault="00275CD8" w:rsidP="00381C09">
            <w:pPr>
              <w:spacing w:line="276" w:lineRule="auto"/>
              <w:ind w:firstLine="430"/>
              <w:rPr>
                <w:rFonts w:cs="Arial"/>
              </w:rPr>
            </w:pPr>
            <w:r w:rsidRPr="00A9544F">
              <w:rPr>
                <w:rFonts w:cs="Arial"/>
              </w:rPr>
              <w:t>8 hod.</w:t>
            </w:r>
          </w:p>
        </w:tc>
        <w:tc>
          <w:tcPr>
            <w:tcW w:w="1334" w:type="dxa"/>
          </w:tcPr>
          <w:p w14:paraId="656AD426" w14:textId="77777777" w:rsidR="00275CD8" w:rsidRPr="00A9544F" w:rsidRDefault="00275CD8" w:rsidP="00381C09">
            <w:pPr>
              <w:spacing w:line="276" w:lineRule="auto"/>
              <w:ind w:firstLine="83"/>
              <w:rPr>
                <w:rFonts w:cs="Arial"/>
              </w:rPr>
            </w:pPr>
            <w:r w:rsidRPr="00A9544F">
              <w:rPr>
                <w:rFonts w:cs="Arial"/>
              </w:rPr>
              <w:t>3 </w:t>
            </w:r>
            <w:proofErr w:type="spellStart"/>
            <w:r w:rsidRPr="00A9544F">
              <w:rPr>
                <w:rFonts w:cs="Arial"/>
              </w:rPr>
              <w:t>prac</w:t>
            </w:r>
            <w:proofErr w:type="spellEnd"/>
            <w:r w:rsidRPr="00A9544F">
              <w:rPr>
                <w:rFonts w:cs="Arial"/>
              </w:rPr>
              <w:t xml:space="preserve">. </w:t>
            </w:r>
            <w:proofErr w:type="gramStart"/>
            <w:r w:rsidRPr="00A9544F">
              <w:rPr>
                <w:rFonts w:cs="Arial"/>
              </w:rPr>
              <w:t>dny</w:t>
            </w:r>
            <w:proofErr w:type="gramEnd"/>
            <w:r w:rsidRPr="00A9544F">
              <w:rPr>
                <w:rFonts w:cs="Arial"/>
              </w:rPr>
              <w:t>.</w:t>
            </w:r>
          </w:p>
        </w:tc>
      </w:tr>
      <w:tr w:rsidR="00275CD8" w:rsidRPr="00A9544F" w14:paraId="043D2417" w14:textId="77777777" w:rsidTr="00D14CB1">
        <w:tc>
          <w:tcPr>
            <w:tcW w:w="1271" w:type="dxa"/>
          </w:tcPr>
          <w:p w14:paraId="61F6046A" w14:textId="4DB950FF" w:rsidR="00275CD8" w:rsidRPr="00A9544F" w:rsidRDefault="00275CD8" w:rsidP="00381C09">
            <w:pPr>
              <w:spacing w:line="276" w:lineRule="auto"/>
              <w:rPr>
                <w:rFonts w:cs="Arial"/>
              </w:rPr>
            </w:pPr>
            <w:r w:rsidRPr="00A9544F">
              <w:rPr>
                <w:rFonts w:cs="Arial"/>
              </w:rPr>
              <w:t xml:space="preserve">D </w:t>
            </w:r>
            <w:r w:rsidR="00637200" w:rsidRPr="00A9544F">
              <w:rPr>
                <w:rFonts w:cs="Arial"/>
              </w:rPr>
              <w:t>–</w:t>
            </w:r>
            <w:r w:rsidRPr="00A9544F">
              <w:rPr>
                <w:rFonts w:cs="Arial"/>
              </w:rPr>
              <w:t xml:space="preserve"> nízká</w:t>
            </w:r>
          </w:p>
        </w:tc>
        <w:tc>
          <w:tcPr>
            <w:tcW w:w="5103" w:type="dxa"/>
          </w:tcPr>
          <w:p w14:paraId="36144939" w14:textId="77777777" w:rsidR="00275CD8" w:rsidRPr="00A9544F" w:rsidRDefault="00B02DAD" w:rsidP="00381C09">
            <w:pPr>
              <w:pStyle w:val="Odstavecseseznamem"/>
              <w:numPr>
                <w:ilvl w:val="2"/>
                <w:numId w:val="23"/>
              </w:numPr>
              <w:spacing w:before="0" w:after="0" w:line="276" w:lineRule="auto"/>
              <w:ind w:left="328" w:hanging="425"/>
              <w:jc w:val="left"/>
              <w:rPr>
                <w:rFonts w:cs="Arial"/>
              </w:rPr>
            </w:pPr>
            <w:r w:rsidRPr="00A9544F">
              <w:rPr>
                <w:rFonts w:cs="Arial"/>
              </w:rPr>
              <w:t>s</w:t>
            </w:r>
            <w:r w:rsidR="00275CD8" w:rsidRPr="00A9544F">
              <w:rPr>
                <w:rFonts w:cs="Arial"/>
              </w:rPr>
              <w:t>ystém je funkční. Závada způsobuje jen minimální obtíže při jeho používání. Jde o situace, kdy:</w:t>
            </w:r>
          </w:p>
          <w:p w14:paraId="4349ED11" w14:textId="77777777" w:rsidR="00275CD8" w:rsidRPr="00A9544F" w:rsidRDefault="00275CD8" w:rsidP="00381C09">
            <w:pPr>
              <w:pStyle w:val="Odstavecseseznamem"/>
              <w:numPr>
                <w:ilvl w:val="2"/>
                <w:numId w:val="23"/>
              </w:numPr>
              <w:spacing w:before="0" w:after="0" w:line="276" w:lineRule="auto"/>
              <w:ind w:left="328" w:hanging="425"/>
              <w:jc w:val="left"/>
              <w:rPr>
                <w:rFonts w:cs="Arial"/>
              </w:rPr>
            </w:pPr>
            <w:r w:rsidRPr="00A9544F">
              <w:rPr>
                <w:rFonts w:cs="Arial"/>
              </w:rPr>
              <w:t>vznikne malý problém nebo nepohodlí obsluhy</w:t>
            </w:r>
          </w:p>
          <w:p w14:paraId="06188B75" w14:textId="77777777" w:rsidR="00275CD8" w:rsidRPr="00A9544F" w:rsidRDefault="00275CD8" w:rsidP="00381C09">
            <w:pPr>
              <w:pStyle w:val="Odstavecseseznamem"/>
              <w:numPr>
                <w:ilvl w:val="2"/>
                <w:numId w:val="23"/>
              </w:numPr>
              <w:spacing w:before="0" w:after="0" w:line="276" w:lineRule="auto"/>
              <w:ind w:left="328" w:hanging="425"/>
              <w:jc w:val="left"/>
              <w:rPr>
                <w:rFonts w:cs="Arial"/>
              </w:rPr>
            </w:pPr>
            <w:r w:rsidRPr="00A9544F">
              <w:rPr>
                <w:rFonts w:cs="Arial"/>
              </w:rPr>
              <w:t>kosmetická chyba ve vizuálním rozhraní (chybné popisy, řazení dat, překreslování)</w:t>
            </w:r>
          </w:p>
          <w:p w14:paraId="76AAB8A7" w14:textId="77777777" w:rsidR="00275CD8" w:rsidRPr="00A9544F" w:rsidRDefault="00B02DAD" w:rsidP="00381C09">
            <w:pPr>
              <w:pStyle w:val="Odstavecseseznamem"/>
              <w:numPr>
                <w:ilvl w:val="2"/>
                <w:numId w:val="23"/>
              </w:numPr>
              <w:spacing w:before="0" w:after="0" w:line="276" w:lineRule="auto"/>
              <w:ind w:left="328" w:hanging="425"/>
              <w:jc w:val="left"/>
              <w:rPr>
                <w:rFonts w:cs="Arial"/>
              </w:rPr>
            </w:pPr>
            <w:r w:rsidRPr="00A9544F">
              <w:rPr>
                <w:rFonts w:cs="Arial"/>
              </w:rPr>
              <w:t>u</w:t>
            </w:r>
            <w:r w:rsidR="00275CD8" w:rsidRPr="00A9544F">
              <w:rPr>
                <w:rFonts w:cs="Arial"/>
              </w:rPr>
              <w:t>živatel nemusí vykonat vícepráce na obejití závady. Způsobuje mu nepohodlí při práci (např. pohyb myší navíc, klik myší navíc, stisk několika kláves navíc atp.).</w:t>
            </w:r>
          </w:p>
        </w:tc>
        <w:tc>
          <w:tcPr>
            <w:tcW w:w="1354" w:type="dxa"/>
          </w:tcPr>
          <w:p w14:paraId="0E7AE4DE" w14:textId="77777777" w:rsidR="00275CD8" w:rsidRPr="00A9544F" w:rsidRDefault="00275CD8" w:rsidP="00381C09">
            <w:pPr>
              <w:spacing w:line="276" w:lineRule="auto"/>
              <w:ind w:firstLine="430"/>
              <w:rPr>
                <w:rFonts w:cs="Arial"/>
              </w:rPr>
            </w:pPr>
            <w:r w:rsidRPr="00A9544F">
              <w:rPr>
                <w:rFonts w:cs="Arial"/>
              </w:rPr>
              <w:t>24 hod.</w:t>
            </w:r>
          </w:p>
        </w:tc>
        <w:tc>
          <w:tcPr>
            <w:tcW w:w="1334" w:type="dxa"/>
          </w:tcPr>
          <w:p w14:paraId="1BAAD86A" w14:textId="77777777" w:rsidR="00275CD8" w:rsidRPr="00A9544F" w:rsidRDefault="00275CD8" w:rsidP="00381C09">
            <w:pPr>
              <w:spacing w:line="276" w:lineRule="auto"/>
              <w:rPr>
                <w:rFonts w:cs="Arial"/>
              </w:rPr>
            </w:pPr>
            <w:r w:rsidRPr="00A9544F">
              <w:rPr>
                <w:rFonts w:cs="Arial"/>
              </w:rPr>
              <w:t xml:space="preserve">20 </w:t>
            </w:r>
            <w:proofErr w:type="spellStart"/>
            <w:r w:rsidRPr="00A9544F">
              <w:rPr>
                <w:rFonts w:cs="Arial"/>
              </w:rPr>
              <w:t>prac</w:t>
            </w:r>
            <w:proofErr w:type="spellEnd"/>
            <w:r w:rsidRPr="00A9544F">
              <w:rPr>
                <w:rFonts w:cs="Arial"/>
              </w:rPr>
              <w:t xml:space="preserve">. </w:t>
            </w:r>
            <w:proofErr w:type="gramStart"/>
            <w:r w:rsidRPr="00A9544F">
              <w:rPr>
                <w:rFonts w:cs="Arial"/>
              </w:rPr>
              <w:t>dnů</w:t>
            </w:r>
            <w:proofErr w:type="gramEnd"/>
          </w:p>
        </w:tc>
      </w:tr>
    </w:tbl>
    <w:p w14:paraId="2B3F997B" w14:textId="77777777" w:rsidR="00FF4165" w:rsidRPr="00A9544F" w:rsidRDefault="00FF4165" w:rsidP="00381C09">
      <w:pPr>
        <w:pStyle w:val="Odstavecseseznamem"/>
        <w:numPr>
          <w:ilvl w:val="0"/>
          <w:numId w:val="21"/>
        </w:numPr>
        <w:spacing w:line="276" w:lineRule="auto"/>
        <w:contextualSpacing w:val="0"/>
        <w:rPr>
          <w:rFonts w:cs="Arial"/>
        </w:rPr>
      </w:pPr>
      <w:r w:rsidRPr="00A9544F">
        <w:rPr>
          <w:rFonts w:cs="Arial"/>
        </w:rPr>
        <w:t>Požadavk</w:t>
      </w:r>
      <w:r w:rsidR="00D41D56" w:rsidRPr="00A9544F">
        <w:rPr>
          <w:rFonts w:cs="Arial"/>
        </w:rPr>
        <w:t>y</w:t>
      </w:r>
      <w:r w:rsidRPr="00A9544F">
        <w:rPr>
          <w:rFonts w:cs="Arial"/>
        </w:rPr>
        <w:t xml:space="preserve"> na </w:t>
      </w:r>
      <w:proofErr w:type="spellStart"/>
      <w:r w:rsidRPr="00A9544F">
        <w:rPr>
          <w:rFonts w:cs="Arial"/>
        </w:rPr>
        <w:t>Help</w:t>
      </w:r>
      <w:r w:rsidR="006209B8" w:rsidRPr="00A9544F">
        <w:rPr>
          <w:rFonts w:cs="Arial"/>
        </w:rPr>
        <w:t>Desk</w:t>
      </w:r>
      <w:proofErr w:type="spellEnd"/>
      <w:r w:rsidR="006209B8" w:rsidRPr="00A9544F">
        <w:rPr>
          <w:rFonts w:cs="Arial"/>
        </w:rPr>
        <w:t xml:space="preserve">/ hot-line </w:t>
      </w:r>
      <w:r w:rsidRPr="00A9544F">
        <w:rPr>
          <w:rFonts w:cs="Arial"/>
        </w:rPr>
        <w:t xml:space="preserve">jsou oprávněny </w:t>
      </w:r>
      <w:r w:rsidR="006209B8" w:rsidRPr="00A9544F">
        <w:rPr>
          <w:rFonts w:cs="Arial"/>
        </w:rPr>
        <w:t xml:space="preserve">zadávat </w:t>
      </w:r>
      <w:r w:rsidRPr="00A9544F">
        <w:rPr>
          <w:rFonts w:cs="Arial"/>
        </w:rPr>
        <w:t xml:space="preserve">výhradně osoby uvedené v článku </w:t>
      </w:r>
      <w:r w:rsidR="006209B8" w:rsidRPr="00A9544F">
        <w:rPr>
          <w:rFonts w:cs="Arial"/>
        </w:rPr>
        <w:t>VI</w:t>
      </w:r>
      <w:r w:rsidRPr="00A9544F">
        <w:rPr>
          <w:rFonts w:cs="Arial"/>
        </w:rPr>
        <w:t>. V</w:t>
      </w:r>
      <w:r w:rsidR="006209B8" w:rsidRPr="00A9544F">
        <w:rPr>
          <w:rFonts w:cs="Arial"/>
        </w:rPr>
        <w:t> </w:t>
      </w:r>
      <w:r w:rsidRPr="00A9544F">
        <w:rPr>
          <w:rFonts w:cs="Arial"/>
        </w:rPr>
        <w:t xml:space="preserve">případě, že komunikaci provádí jiná osoba, vyhrazuje si zhotovitel právo požadavek odmítnout. </w:t>
      </w:r>
    </w:p>
    <w:p w14:paraId="41EFCD57" w14:textId="77777777" w:rsidR="000F233F" w:rsidRPr="00A9544F" w:rsidRDefault="000F233F" w:rsidP="00381C09">
      <w:pPr>
        <w:pStyle w:val="Odstavecseseznamem"/>
        <w:numPr>
          <w:ilvl w:val="0"/>
          <w:numId w:val="21"/>
        </w:numPr>
        <w:spacing w:line="276" w:lineRule="auto"/>
        <w:contextualSpacing w:val="0"/>
        <w:rPr>
          <w:rFonts w:cs="Arial"/>
        </w:rPr>
      </w:pPr>
      <w:r w:rsidRPr="00A9544F">
        <w:rPr>
          <w:rFonts w:cs="Arial"/>
        </w:rPr>
        <w:t>Objednatel je povinen poskytnout zhotoviteli součinnost při řešení provozního stavu, ke kterému si</w:t>
      </w:r>
      <w:r w:rsidR="006209B8" w:rsidRPr="00A9544F">
        <w:rPr>
          <w:rFonts w:cs="Arial"/>
        </w:rPr>
        <w:t xml:space="preserve"> </w:t>
      </w:r>
      <w:r w:rsidRPr="00A9544F">
        <w:rPr>
          <w:rFonts w:cs="Arial"/>
        </w:rPr>
        <w:t>vyžádal sjednanou službu, včetně zásahu na místě. Je povinen zejména:</w:t>
      </w:r>
    </w:p>
    <w:p w14:paraId="27A54B4A" w14:textId="77777777" w:rsidR="000F233F" w:rsidRPr="00A9544F" w:rsidRDefault="000F233F" w:rsidP="00381C09">
      <w:pPr>
        <w:pStyle w:val="Odstavecseseznamem"/>
        <w:numPr>
          <w:ilvl w:val="0"/>
          <w:numId w:val="20"/>
        </w:numPr>
        <w:tabs>
          <w:tab w:val="clear" w:pos="360"/>
          <w:tab w:val="num" w:pos="851"/>
        </w:tabs>
        <w:spacing w:line="276" w:lineRule="auto"/>
        <w:ind w:hanging="76"/>
        <w:rPr>
          <w:rFonts w:cs="Arial"/>
        </w:rPr>
      </w:pPr>
      <w:r w:rsidRPr="00A9544F">
        <w:rPr>
          <w:rFonts w:cs="Arial"/>
        </w:rPr>
        <w:t>poskytnout zhotoviteli dodatečné informace, které si zhotovitel vyžádá,</w:t>
      </w:r>
    </w:p>
    <w:p w14:paraId="0B4610B4" w14:textId="77777777" w:rsidR="000F233F" w:rsidRPr="00A9544F" w:rsidRDefault="000F233F" w:rsidP="00381C09">
      <w:pPr>
        <w:pStyle w:val="Odstavecseseznamem"/>
        <w:numPr>
          <w:ilvl w:val="0"/>
          <w:numId w:val="20"/>
        </w:numPr>
        <w:tabs>
          <w:tab w:val="clear" w:pos="360"/>
          <w:tab w:val="num" w:pos="851"/>
        </w:tabs>
        <w:spacing w:line="276" w:lineRule="auto"/>
        <w:ind w:hanging="76"/>
        <w:rPr>
          <w:rFonts w:cs="Arial"/>
        </w:rPr>
      </w:pPr>
      <w:r w:rsidRPr="00A9544F">
        <w:rPr>
          <w:rFonts w:cs="Arial"/>
        </w:rPr>
        <w:t>provést na systému akce, které zhotovitel objednateli sdělí a informovat jej neprodleně o</w:t>
      </w:r>
      <w:r w:rsidR="006209B8" w:rsidRPr="00A9544F">
        <w:rPr>
          <w:rFonts w:cs="Arial"/>
        </w:rPr>
        <w:t xml:space="preserve"> </w:t>
      </w:r>
      <w:r w:rsidRPr="00A9544F">
        <w:rPr>
          <w:rFonts w:cs="Arial"/>
        </w:rPr>
        <w:t>jejich výsledku,</w:t>
      </w:r>
    </w:p>
    <w:p w14:paraId="19FB936C" w14:textId="77777777" w:rsidR="00EB4AAB" w:rsidRPr="00A9544F" w:rsidRDefault="000F233F" w:rsidP="00381C09">
      <w:pPr>
        <w:pStyle w:val="Odstavecseseznamem"/>
        <w:numPr>
          <w:ilvl w:val="0"/>
          <w:numId w:val="20"/>
        </w:numPr>
        <w:tabs>
          <w:tab w:val="clear" w:pos="360"/>
          <w:tab w:val="num" w:pos="851"/>
        </w:tabs>
        <w:spacing w:line="276" w:lineRule="auto"/>
        <w:ind w:hanging="76"/>
        <w:rPr>
          <w:rFonts w:cs="Arial"/>
        </w:rPr>
      </w:pPr>
      <w:r w:rsidRPr="00A9544F">
        <w:rPr>
          <w:rFonts w:cs="Arial"/>
        </w:rPr>
        <w:t>zajistit součinnost pracovníků znalých potřebných hesel a disponujících oprávněními</w:t>
      </w:r>
      <w:r w:rsidR="006209B8" w:rsidRPr="00A9544F">
        <w:rPr>
          <w:rFonts w:cs="Arial"/>
        </w:rPr>
        <w:t xml:space="preserve"> </w:t>
      </w:r>
      <w:r w:rsidRPr="00A9544F">
        <w:rPr>
          <w:rFonts w:cs="Arial"/>
        </w:rPr>
        <w:t>nutnými k provedení zásahu</w:t>
      </w:r>
    </w:p>
    <w:p w14:paraId="63535B64" w14:textId="77777777" w:rsidR="00D41D56" w:rsidRPr="00A9544F" w:rsidRDefault="00EB4AAB" w:rsidP="00381C09">
      <w:pPr>
        <w:pStyle w:val="Odstavecseseznamem"/>
        <w:numPr>
          <w:ilvl w:val="0"/>
          <w:numId w:val="20"/>
        </w:numPr>
        <w:tabs>
          <w:tab w:val="clear" w:pos="360"/>
          <w:tab w:val="num" w:pos="851"/>
        </w:tabs>
        <w:spacing w:line="276" w:lineRule="auto"/>
        <w:ind w:left="358" w:hanging="74"/>
        <w:contextualSpacing w:val="0"/>
        <w:rPr>
          <w:rFonts w:cs="Arial"/>
        </w:rPr>
      </w:pPr>
      <w:r w:rsidRPr="00A9544F">
        <w:rPr>
          <w:rFonts w:cs="Arial"/>
        </w:rPr>
        <w:t>umožnit zhotoviteli vzdálený přístup např. přes Internet k podporovaným systémům.</w:t>
      </w:r>
    </w:p>
    <w:p w14:paraId="0FE5FE45" w14:textId="77777777" w:rsidR="000F233F" w:rsidRPr="00A9544F" w:rsidRDefault="000F233F" w:rsidP="00381C09">
      <w:pPr>
        <w:pStyle w:val="Odstavecseseznamem"/>
        <w:numPr>
          <w:ilvl w:val="0"/>
          <w:numId w:val="21"/>
        </w:numPr>
        <w:spacing w:line="276" w:lineRule="auto"/>
        <w:contextualSpacing w:val="0"/>
        <w:rPr>
          <w:rFonts w:cs="Arial"/>
        </w:rPr>
      </w:pPr>
      <w:r w:rsidRPr="00A9544F">
        <w:rPr>
          <w:rFonts w:cs="Arial"/>
        </w:rPr>
        <w:lastRenderedPageBreak/>
        <w:t>Oprávněný zástupce objednatele je povinen podepsat „Pracovní list“ a potvrdit tak rozsah</w:t>
      </w:r>
      <w:r w:rsidR="00EB4AAB" w:rsidRPr="00A9544F">
        <w:rPr>
          <w:rFonts w:cs="Arial"/>
        </w:rPr>
        <w:t xml:space="preserve"> </w:t>
      </w:r>
      <w:r w:rsidRPr="00A9544F">
        <w:rPr>
          <w:rFonts w:cs="Arial"/>
        </w:rPr>
        <w:t xml:space="preserve">provedených prací pracovníkovi zhotovitele, který zásah prováděl. </w:t>
      </w:r>
      <w:r w:rsidR="00EB4AAB" w:rsidRPr="00A9544F">
        <w:rPr>
          <w:rFonts w:cs="Arial"/>
        </w:rPr>
        <w:t xml:space="preserve">Tento pracovní list bude přílohou akceptačního protokolu k odměně za příslušný kalendářní měsíc. </w:t>
      </w:r>
      <w:r w:rsidRPr="00A9544F">
        <w:rPr>
          <w:rFonts w:cs="Arial"/>
        </w:rPr>
        <w:t xml:space="preserve">Má-li </w:t>
      </w:r>
      <w:r w:rsidR="00EB4AAB" w:rsidRPr="00A9544F">
        <w:rPr>
          <w:rFonts w:cs="Arial"/>
        </w:rPr>
        <w:t xml:space="preserve">pracovník </w:t>
      </w:r>
      <w:r w:rsidRPr="00A9544F">
        <w:rPr>
          <w:rFonts w:cs="Arial"/>
        </w:rPr>
        <w:t>výhrady k jeho obsahu,</w:t>
      </w:r>
      <w:r w:rsidR="00EB4AAB" w:rsidRPr="00A9544F">
        <w:rPr>
          <w:rFonts w:cs="Arial"/>
        </w:rPr>
        <w:t xml:space="preserve"> </w:t>
      </w:r>
      <w:r w:rsidRPr="00A9544F">
        <w:rPr>
          <w:rFonts w:cs="Arial"/>
        </w:rPr>
        <w:t>uvede tyto výhrady písemně v tomto dokumentu.</w:t>
      </w:r>
    </w:p>
    <w:p w14:paraId="055868F9" w14:textId="77777777" w:rsidR="000F233F" w:rsidRPr="00A9544F" w:rsidRDefault="000F233F" w:rsidP="00381C09">
      <w:pPr>
        <w:pStyle w:val="Odstavecseseznamem"/>
        <w:numPr>
          <w:ilvl w:val="0"/>
          <w:numId w:val="21"/>
        </w:numPr>
        <w:spacing w:line="276" w:lineRule="auto"/>
        <w:contextualSpacing w:val="0"/>
        <w:rPr>
          <w:rFonts w:cs="Arial"/>
        </w:rPr>
      </w:pPr>
      <w:r w:rsidRPr="00A9544F">
        <w:rPr>
          <w:rFonts w:cs="Arial"/>
        </w:rPr>
        <w:t>Zhotovitel je povinen řádně a s odbornou péčí poskytovat službu v rozsahu definovaném touto</w:t>
      </w:r>
      <w:r w:rsidR="00864C10" w:rsidRPr="00A9544F">
        <w:rPr>
          <w:rFonts w:cs="Arial"/>
        </w:rPr>
        <w:t xml:space="preserve"> </w:t>
      </w:r>
      <w:r w:rsidRPr="00A9544F">
        <w:rPr>
          <w:rFonts w:cs="Arial"/>
        </w:rPr>
        <w:t>smlouvou a zajistit zástupnost osob při plnění této smlouvy. Zhotovitel však může odmítnout</w:t>
      </w:r>
      <w:r w:rsidR="00864C10" w:rsidRPr="00A9544F">
        <w:rPr>
          <w:rFonts w:cs="Arial"/>
        </w:rPr>
        <w:t xml:space="preserve"> </w:t>
      </w:r>
      <w:r w:rsidRPr="00A9544F">
        <w:rPr>
          <w:rFonts w:cs="Arial"/>
        </w:rPr>
        <w:t xml:space="preserve">poskytnutí služby, pokud je </w:t>
      </w:r>
      <w:r w:rsidR="00EB4AAB" w:rsidRPr="00A9544F">
        <w:rPr>
          <w:rFonts w:cs="Arial"/>
        </w:rPr>
        <w:t xml:space="preserve">dílo užíváno </w:t>
      </w:r>
      <w:r w:rsidRPr="00A9544F">
        <w:rPr>
          <w:rFonts w:cs="Arial"/>
        </w:rPr>
        <w:t>v rozporu s touto smlouvou.</w:t>
      </w:r>
    </w:p>
    <w:p w14:paraId="2BBFCC02" w14:textId="77777777" w:rsidR="005214AF" w:rsidRPr="00A9544F" w:rsidRDefault="000F233F" w:rsidP="00381C09">
      <w:pPr>
        <w:pStyle w:val="Odstavecseseznamem"/>
        <w:numPr>
          <w:ilvl w:val="0"/>
          <w:numId w:val="21"/>
        </w:numPr>
        <w:spacing w:line="276" w:lineRule="auto"/>
        <w:contextualSpacing w:val="0"/>
        <w:rPr>
          <w:rFonts w:cs="Arial"/>
        </w:rPr>
      </w:pPr>
      <w:r w:rsidRPr="00A9544F">
        <w:rPr>
          <w:rFonts w:cs="Arial"/>
        </w:rPr>
        <w:t>Zhotovitel je povinen vyvarovat se poškození nebo zničení důležitých dat, která se ve výpočetním</w:t>
      </w:r>
      <w:r w:rsidR="00EB4AAB" w:rsidRPr="00A9544F">
        <w:rPr>
          <w:rFonts w:cs="Arial"/>
        </w:rPr>
        <w:t xml:space="preserve"> </w:t>
      </w:r>
      <w:r w:rsidRPr="00A9544F">
        <w:rPr>
          <w:rFonts w:cs="Arial"/>
        </w:rPr>
        <w:t>systému nacházejí. V případě nebezpečí ztráty dat během zásahu na systému je povinen upozornit</w:t>
      </w:r>
      <w:r w:rsidR="00EB4AAB" w:rsidRPr="00A9544F">
        <w:rPr>
          <w:rFonts w:cs="Arial"/>
        </w:rPr>
        <w:t xml:space="preserve"> </w:t>
      </w:r>
      <w:r w:rsidRPr="00A9544F">
        <w:rPr>
          <w:rFonts w:cs="Arial"/>
        </w:rPr>
        <w:t>objednatele na nutnost tato data před tímto zásahem zálohovat.</w:t>
      </w:r>
    </w:p>
    <w:p w14:paraId="7802415D" w14:textId="77777777" w:rsidR="00696913" w:rsidRPr="00A9544F" w:rsidRDefault="007E4661" w:rsidP="00381C09">
      <w:pPr>
        <w:pStyle w:val="Nzev"/>
        <w:spacing w:before="240" w:after="0" w:line="276" w:lineRule="auto"/>
      </w:pPr>
      <w:r w:rsidRPr="00A9544F">
        <w:t>IX</w:t>
      </w:r>
      <w:r w:rsidR="00696913" w:rsidRPr="00A9544F">
        <w:t>.</w:t>
      </w:r>
    </w:p>
    <w:p w14:paraId="0992886C" w14:textId="77777777" w:rsidR="00696913" w:rsidRPr="00A9544F" w:rsidRDefault="00696913" w:rsidP="00381C09">
      <w:pPr>
        <w:pStyle w:val="Nzev"/>
        <w:spacing w:after="240" w:line="276" w:lineRule="auto"/>
        <w:rPr>
          <w:rStyle w:val="Siln"/>
          <w:b/>
        </w:rPr>
      </w:pPr>
      <w:r w:rsidRPr="00A9544F">
        <w:rPr>
          <w:rStyle w:val="Siln"/>
          <w:b/>
        </w:rPr>
        <w:t>Sankční ujednání</w:t>
      </w:r>
    </w:p>
    <w:p w14:paraId="55883F9F" w14:textId="77777777" w:rsidR="00DB20DD" w:rsidRPr="00A9544F" w:rsidRDefault="00DB20DD" w:rsidP="00381C09">
      <w:pPr>
        <w:pStyle w:val="Zkladntext3"/>
        <w:numPr>
          <w:ilvl w:val="0"/>
          <w:numId w:val="16"/>
        </w:numPr>
        <w:overflowPunct w:val="0"/>
        <w:spacing w:before="120" w:line="276" w:lineRule="auto"/>
        <w:ind w:left="357" w:hanging="357"/>
        <w:jc w:val="both"/>
        <w:textAlignment w:val="baseline"/>
        <w:rPr>
          <w:rFonts w:ascii="Arial" w:hAnsi="Arial" w:cs="Arial"/>
          <w:sz w:val="20"/>
          <w:szCs w:val="20"/>
        </w:rPr>
      </w:pPr>
      <w:r w:rsidRPr="00A9544F">
        <w:rPr>
          <w:rFonts w:ascii="Arial" w:hAnsi="Arial" w:cs="Arial"/>
          <w:sz w:val="20"/>
          <w:szCs w:val="20"/>
        </w:rPr>
        <w:t>Pro případ prodlení zhotovitele s plněním předmětu smlouvy zaplatí zhotovitel objednateli smluvní pokutu ve výši 0,05 % z celkové ceny díla za každý i započatý den prodlení, maximálně však do výše odpovídající ceně za první etapu.</w:t>
      </w:r>
    </w:p>
    <w:p w14:paraId="77785C07" w14:textId="74C3BD1B" w:rsidR="00D30CC2" w:rsidRPr="00A9544F" w:rsidRDefault="00D30CC2" w:rsidP="00381C09">
      <w:pPr>
        <w:pStyle w:val="Zkladntext3"/>
        <w:numPr>
          <w:ilvl w:val="0"/>
          <w:numId w:val="16"/>
        </w:numPr>
        <w:overflowPunct w:val="0"/>
        <w:spacing w:before="120" w:line="276" w:lineRule="auto"/>
        <w:ind w:left="357" w:hanging="357"/>
        <w:jc w:val="both"/>
        <w:textAlignment w:val="baseline"/>
        <w:rPr>
          <w:rFonts w:ascii="Arial" w:hAnsi="Arial" w:cs="Arial"/>
          <w:sz w:val="20"/>
          <w:szCs w:val="20"/>
        </w:rPr>
      </w:pPr>
      <w:r w:rsidRPr="00A9544F">
        <w:rPr>
          <w:rFonts w:ascii="Arial" w:hAnsi="Arial" w:cs="Arial"/>
          <w:sz w:val="20"/>
          <w:szCs w:val="20"/>
        </w:rPr>
        <w:t>Pro případ prodlení zhotovitele s odstraněním vad uvedených v předávacím protokolu dle čl. III odst. 4) písm. j) této smlouvy zaplatí zhotovitel objednateli smluvní pokutu ve výši 0,025 % z celkové ceny díla za každý i započatý den prodlení, maximálně však do výše odpovídající polovině ceny za první etapu.</w:t>
      </w:r>
    </w:p>
    <w:p w14:paraId="143AA32E" w14:textId="712DCE4E" w:rsidR="00D30CC2" w:rsidRPr="00A9544F" w:rsidRDefault="00D30CC2" w:rsidP="00381C09">
      <w:pPr>
        <w:pStyle w:val="Zkladntext3"/>
        <w:numPr>
          <w:ilvl w:val="0"/>
          <w:numId w:val="16"/>
        </w:numPr>
        <w:overflowPunct w:val="0"/>
        <w:spacing w:before="120" w:line="276" w:lineRule="auto"/>
        <w:ind w:left="357" w:hanging="357"/>
        <w:jc w:val="both"/>
        <w:textAlignment w:val="baseline"/>
        <w:rPr>
          <w:rFonts w:ascii="Arial" w:hAnsi="Arial" w:cs="Arial"/>
          <w:sz w:val="20"/>
          <w:szCs w:val="20"/>
        </w:rPr>
      </w:pPr>
      <w:r w:rsidRPr="00A9544F">
        <w:rPr>
          <w:rFonts w:ascii="Arial" w:hAnsi="Arial" w:cs="Arial"/>
          <w:sz w:val="20"/>
          <w:szCs w:val="20"/>
        </w:rPr>
        <w:t>V případě porušení povinnosti zhotovitele uvedené v čl. VI odst. 4)</w:t>
      </w:r>
      <w:r w:rsidR="0070173D">
        <w:rPr>
          <w:rFonts w:ascii="Arial" w:hAnsi="Arial" w:cs="Arial"/>
          <w:sz w:val="20"/>
          <w:szCs w:val="20"/>
        </w:rPr>
        <w:t xml:space="preserve"> a odst. 5)</w:t>
      </w:r>
      <w:r w:rsidRPr="00A9544F">
        <w:rPr>
          <w:rFonts w:ascii="Arial" w:hAnsi="Arial" w:cs="Arial"/>
          <w:sz w:val="20"/>
          <w:szCs w:val="20"/>
        </w:rPr>
        <w:t xml:space="preserve"> této smlouvy zaplatí zhotovitel objednateli smluvní pokutu ve výši 15.000,- Kč za každé jednotlivé porušení této povinnosti.</w:t>
      </w:r>
    </w:p>
    <w:p w14:paraId="66FD8CED" w14:textId="77777777" w:rsidR="00DB20DD" w:rsidRPr="00A9544F" w:rsidRDefault="00DB20DD" w:rsidP="00381C09">
      <w:pPr>
        <w:numPr>
          <w:ilvl w:val="0"/>
          <w:numId w:val="16"/>
        </w:numPr>
        <w:spacing w:after="0" w:line="276" w:lineRule="auto"/>
        <w:ind w:left="357" w:hanging="357"/>
        <w:rPr>
          <w:rFonts w:cs="Arial"/>
          <w:szCs w:val="20"/>
        </w:rPr>
      </w:pPr>
      <w:r w:rsidRPr="00A9544F">
        <w:rPr>
          <w:rFonts w:cs="Arial"/>
          <w:szCs w:val="20"/>
        </w:rPr>
        <w:t>Smluvní strany sjednávají pro případ porušení povinnosti o </w:t>
      </w:r>
      <w:r w:rsidR="00353169" w:rsidRPr="00A9544F">
        <w:rPr>
          <w:rFonts w:cs="Arial"/>
          <w:szCs w:val="20"/>
        </w:rPr>
        <w:t>ochraně informací</w:t>
      </w:r>
      <w:r w:rsidRPr="00A9544F">
        <w:rPr>
          <w:rFonts w:cs="Arial"/>
          <w:szCs w:val="20"/>
        </w:rPr>
        <w:t xml:space="preserve"> čl. </w:t>
      </w:r>
      <w:r w:rsidR="00353169" w:rsidRPr="00A9544F">
        <w:rPr>
          <w:rFonts w:cs="Arial"/>
          <w:szCs w:val="20"/>
        </w:rPr>
        <w:t xml:space="preserve">XI. </w:t>
      </w:r>
      <w:r w:rsidRPr="00A9544F">
        <w:rPr>
          <w:rFonts w:cs="Arial"/>
          <w:szCs w:val="20"/>
        </w:rPr>
        <w:t xml:space="preserve">této smlouvy smluvní pokutu ve výši </w:t>
      </w:r>
      <w:r w:rsidR="00B02DAD" w:rsidRPr="00A9544F">
        <w:rPr>
          <w:rFonts w:cs="Arial"/>
          <w:szCs w:val="20"/>
        </w:rPr>
        <w:t>100</w:t>
      </w:r>
      <w:r w:rsidRPr="00A9544F">
        <w:rPr>
          <w:rFonts w:cs="Arial"/>
          <w:szCs w:val="20"/>
        </w:rPr>
        <w:t>.000,- Kč za každý případ.</w:t>
      </w:r>
    </w:p>
    <w:p w14:paraId="28145BF5" w14:textId="77777777" w:rsidR="00DB20DD" w:rsidRPr="00A9544F" w:rsidRDefault="00DB20DD" w:rsidP="00381C09">
      <w:pPr>
        <w:pStyle w:val="Zklad2"/>
        <w:numPr>
          <w:ilvl w:val="0"/>
          <w:numId w:val="16"/>
        </w:numPr>
        <w:tabs>
          <w:tab w:val="clear" w:pos="709"/>
        </w:tabs>
        <w:spacing w:before="120" w:after="0" w:line="276" w:lineRule="auto"/>
        <w:ind w:left="357" w:hanging="357"/>
        <w:rPr>
          <w:rFonts w:ascii="Arial" w:hAnsi="Arial" w:cs="Arial"/>
          <w:sz w:val="20"/>
          <w:szCs w:val="20"/>
        </w:rPr>
      </w:pPr>
      <w:r w:rsidRPr="00A9544F">
        <w:rPr>
          <w:rFonts w:ascii="Arial" w:hAnsi="Arial" w:cs="Arial"/>
          <w:sz w:val="20"/>
          <w:szCs w:val="20"/>
        </w:rPr>
        <w:t>V případě, že objednatel bude v prodlení se zaplacením faktury poskytovateli podle čl. IV., je objednatel povinen zaplatit zhotoviteli zákonný úrok z</w:t>
      </w:r>
      <w:r w:rsidR="00F30825" w:rsidRPr="00A9544F">
        <w:rPr>
          <w:rFonts w:ascii="Arial" w:hAnsi="Arial" w:cs="Arial"/>
          <w:sz w:val="20"/>
          <w:szCs w:val="20"/>
        </w:rPr>
        <w:t> </w:t>
      </w:r>
      <w:r w:rsidRPr="00A9544F">
        <w:rPr>
          <w:rFonts w:ascii="Arial" w:hAnsi="Arial" w:cs="Arial"/>
          <w:sz w:val="20"/>
          <w:szCs w:val="20"/>
        </w:rPr>
        <w:t>prodlení z fakturované částky za každý den prodlení dle aktuálně platné legislativy (nařízením vlády č. 351/2013 Sb., ze dne 16. října 2013 či následným předpisem).</w:t>
      </w:r>
    </w:p>
    <w:p w14:paraId="30188326" w14:textId="77777777" w:rsidR="007E4661" w:rsidRPr="00A9544F" w:rsidRDefault="007E4661" w:rsidP="00381C09">
      <w:pPr>
        <w:pStyle w:val="Zklad2"/>
        <w:numPr>
          <w:ilvl w:val="0"/>
          <w:numId w:val="16"/>
        </w:numPr>
        <w:tabs>
          <w:tab w:val="clear" w:pos="709"/>
        </w:tabs>
        <w:spacing w:before="120" w:after="0" w:line="276" w:lineRule="auto"/>
        <w:ind w:left="357" w:hanging="357"/>
        <w:rPr>
          <w:rFonts w:ascii="Arial" w:hAnsi="Arial" w:cs="Arial"/>
          <w:sz w:val="20"/>
          <w:szCs w:val="20"/>
        </w:rPr>
      </w:pPr>
      <w:r w:rsidRPr="00A9544F">
        <w:rPr>
          <w:rFonts w:ascii="Arial" w:hAnsi="Arial" w:cs="Arial"/>
          <w:sz w:val="20"/>
          <w:szCs w:val="20"/>
        </w:rPr>
        <w:t xml:space="preserve">Za porušení povinnosti uzavřít pojistnou smlouvu (čl. </w:t>
      </w:r>
      <w:r w:rsidR="00B02DAD" w:rsidRPr="00A9544F">
        <w:rPr>
          <w:rFonts w:ascii="Arial" w:hAnsi="Arial" w:cs="Arial"/>
          <w:sz w:val="20"/>
          <w:szCs w:val="20"/>
        </w:rPr>
        <w:t>V. – Práva a povinnosti smluvních</w:t>
      </w:r>
      <w:r w:rsidRPr="00A9544F">
        <w:rPr>
          <w:rFonts w:ascii="Arial" w:hAnsi="Arial" w:cs="Arial"/>
          <w:sz w:val="20"/>
          <w:szCs w:val="20"/>
        </w:rPr>
        <w:t xml:space="preserve">) zaplatí zhotovitel objednateli smluvní pokutu ve výši 0,05 % </w:t>
      </w:r>
      <w:r w:rsidR="00F30825" w:rsidRPr="00A9544F">
        <w:rPr>
          <w:rFonts w:ascii="Arial" w:hAnsi="Arial" w:cs="Arial"/>
          <w:sz w:val="20"/>
          <w:szCs w:val="20"/>
        </w:rPr>
        <w:t>z minimální výše limitu pojistného plnění uvedené v článku V., odstavc</w:t>
      </w:r>
      <w:r w:rsidR="00C10103" w:rsidRPr="00A9544F">
        <w:rPr>
          <w:rFonts w:ascii="Arial" w:hAnsi="Arial" w:cs="Arial"/>
          <w:sz w:val="20"/>
          <w:szCs w:val="20"/>
        </w:rPr>
        <w:t xml:space="preserve">i 4 </w:t>
      </w:r>
      <w:r w:rsidRPr="00A9544F">
        <w:rPr>
          <w:rFonts w:ascii="Arial" w:hAnsi="Arial" w:cs="Arial"/>
          <w:sz w:val="20"/>
          <w:szCs w:val="20"/>
        </w:rPr>
        <w:t>této smlouvy za každý, byť jen započatý den, v němž bude zhotovitel v</w:t>
      </w:r>
      <w:r w:rsidR="00C10103" w:rsidRPr="00A9544F">
        <w:rPr>
          <w:rFonts w:ascii="Arial" w:hAnsi="Arial" w:cs="Arial"/>
          <w:sz w:val="20"/>
          <w:szCs w:val="20"/>
        </w:rPr>
        <w:t> </w:t>
      </w:r>
      <w:r w:rsidRPr="00A9544F">
        <w:rPr>
          <w:rFonts w:ascii="Arial" w:hAnsi="Arial" w:cs="Arial"/>
          <w:sz w:val="20"/>
          <w:szCs w:val="20"/>
        </w:rPr>
        <w:t>prodlení.</w:t>
      </w:r>
    </w:p>
    <w:p w14:paraId="376C04AC" w14:textId="77777777" w:rsidR="00E81FE6" w:rsidRPr="00A9544F" w:rsidRDefault="00E81FE6" w:rsidP="00381C09">
      <w:pPr>
        <w:pStyle w:val="Zklad2"/>
        <w:numPr>
          <w:ilvl w:val="0"/>
          <w:numId w:val="16"/>
        </w:numPr>
        <w:tabs>
          <w:tab w:val="clear" w:pos="709"/>
        </w:tabs>
        <w:spacing w:before="120" w:line="276" w:lineRule="auto"/>
        <w:ind w:left="357" w:hanging="357"/>
        <w:rPr>
          <w:rFonts w:ascii="Arial" w:hAnsi="Arial" w:cs="Arial"/>
          <w:sz w:val="20"/>
          <w:szCs w:val="20"/>
        </w:rPr>
      </w:pPr>
      <w:r w:rsidRPr="00A9544F">
        <w:rPr>
          <w:rFonts w:ascii="Arial" w:hAnsi="Arial" w:cs="Arial"/>
          <w:sz w:val="20"/>
          <w:szCs w:val="20"/>
        </w:rPr>
        <w:t xml:space="preserve">Nedodržení parametrů pro služby SLA (viz článek </w:t>
      </w:r>
      <w:r w:rsidR="007E4661" w:rsidRPr="00A9544F">
        <w:rPr>
          <w:rFonts w:ascii="Arial" w:hAnsi="Arial" w:cs="Arial"/>
          <w:sz w:val="20"/>
          <w:szCs w:val="20"/>
        </w:rPr>
        <w:t>VIII</w:t>
      </w:r>
      <w:r w:rsidRPr="00A9544F">
        <w:rPr>
          <w:rFonts w:ascii="Arial" w:hAnsi="Arial" w:cs="Arial"/>
          <w:sz w:val="20"/>
          <w:szCs w:val="20"/>
        </w:rPr>
        <w:t xml:space="preserve">. </w:t>
      </w:r>
      <w:r w:rsidR="007E4661" w:rsidRPr="00A9544F">
        <w:rPr>
          <w:rFonts w:ascii="Arial" w:hAnsi="Arial" w:cs="Arial"/>
          <w:sz w:val="20"/>
          <w:szCs w:val="20"/>
        </w:rPr>
        <w:t>Podpora a údržba díla</w:t>
      </w:r>
      <w:r w:rsidRPr="00A9544F">
        <w:rPr>
          <w:rFonts w:ascii="Arial" w:hAnsi="Arial" w:cs="Arial"/>
          <w:sz w:val="20"/>
          <w:szCs w:val="20"/>
        </w:rPr>
        <w:t xml:space="preserve">) opravňuje objednatele k sankcionování zhotovitele podle následujících podmínek: </w:t>
      </w:r>
    </w:p>
    <w:tbl>
      <w:tblPr>
        <w:tblStyle w:val="Svtlmkatabulky1"/>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1834"/>
        <w:gridCol w:w="4946"/>
      </w:tblGrid>
      <w:tr w:rsidR="00E81FE6" w:rsidRPr="00A9544F" w14:paraId="255C76CF" w14:textId="77777777" w:rsidTr="00D14CB1">
        <w:tc>
          <w:tcPr>
            <w:tcW w:w="1163" w:type="pct"/>
            <w:shd w:val="clear" w:color="auto" w:fill="D9D9D9" w:themeFill="background1" w:themeFillShade="D9"/>
          </w:tcPr>
          <w:p w14:paraId="45FC1958" w14:textId="77777777" w:rsidR="00E81FE6" w:rsidRPr="00A9544F" w:rsidRDefault="00E81FE6" w:rsidP="00381C09">
            <w:pPr>
              <w:spacing w:line="276" w:lineRule="auto"/>
              <w:ind w:firstLine="567"/>
              <w:jc w:val="left"/>
              <w:rPr>
                <w:rFonts w:cs="Arial"/>
                <w:szCs w:val="20"/>
              </w:rPr>
            </w:pPr>
            <w:r w:rsidRPr="00A9544F">
              <w:rPr>
                <w:rFonts w:cs="Arial"/>
                <w:szCs w:val="20"/>
              </w:rPr>
              <w:t>Priorita</w:t>
            </w:r>
          </w:p>
        </w:tc>
        <w:tc>
          <w:tcPr>
            <w:tcW w:w="1038" w:type="pct"/>
            <w:shd w:val="clear" w:color="auto" w:fill="D9D9D9" w:themeFill="background1" w:themeFillShade="D9"/>
          </w:tcPr>
          <w:p w14:paraId="73651D28" w14:textId="77777777" w:rsidR="00E81FE6" w:rsidRPr="00A9544F" w:rsidRDefault="00E81FE6" w:rsidP="00381C09">
            <w:pPr>
              <w:spacing w:line="276" w:lineRule="auto"/>
              <w:ind w:left="700" w:hanging="426"/>
              <w:jc w:val="left"/>
              <w:rPr>
                <w:rFonts w:cs="Arial"/>
                <w:szCs w:val="20"/>
              </w:rPr>
            </w:pPr>
            <w:r w:rsidRPr="00A9544F">
              <w:rPr>
                <w:rFonts w:cs="Arial"/>
                <w:szCs w:val="20"/>
              </w:rPr>
              <w:t>Výše smluvní pokuty</w:t>
            </w:r>
          </w:p>
        </w:tc>
        <w:tc>
          <w:tcPr>
            <w:tcW w:w="2799" w:type="pct"/>
            <w:shd w:val="clear" w:color="auto" w:fill="D9D9D9" w:themeFill="background1" w:themeFillShade="D9"/>
          </w:tcPr>
          <w:p w14:paraId="091C7FB8" w14:textId="77777777" w:rsidR="00E81FE6" w:rsidRPr="00A9544F" w:rsidRDefault="00E81FE6" w:rsidP="00381C09">
            <w:pPr>
              <w:spacing w:line="276" w:lineRule="auto"/>
              <w:ind w:left="175" w:firstLine="175"/>
              <w:jc w:val="left"/>
              <w:rPr>
                <w:rFonts w:cs="Arial"/>
                <w:szCs w:val="20"/>
              </w:rPr>
            </w:pPr>
            <w:r w:rsidRPr="00A9544F">
              <w:rPr>
                <w:rFonts w:cs="Arial"/>
                <w:szCs w:val="20"/>
              </w:rPr>
              <w:t>Poznámka</w:t>
            </w:r>
          </w:p>
        </w:tc>
      </w:tr>
      <w:tr w:rsidR="00E81FE6" w:rsidRPr="00A9544F" w14:paraId="7B7DB70F" w14:textId="77777777" w:rsidTr="00A9544F">
        <w:trPr>
          <w:trHeight w:val="510"/>
        </w:trPr>
        <w:tc>
          <w:tcPr>
            <w:tcW w:w="1163" w:type="pct"/>
          </w:tcPr>
          <w:p w14:paraId="6746A92E" w14:textId="77777777" w:rsidR="00E81FE6" w:rsidRPr="00A9544F" w:rsidRDefault="00DC6DE7" w:rsidP="00381C09">
            <w:pPr>
              <w:spacing w:line="276" w:lineRule="auto"/>
              <w:jc w:val="center"/>
              <w:rPr>
                <w:rFonts w:cs="Arial"/>
                <w:szCs w:val="20"/>
                <w:lang w:eastAsia="cs-CZ"/>
              </w:rPr>
            </w:pPr>
            <w:r w:rsidRPr="00A9544F">
              <w:rPr>
                <w:rFonts w:cs="Arial"/>
                <w:szCs w:val="20"/>
              </w:rPr>
              <w:t>A </w:t>
            </w:r>
            <w:r w:rsidR="00E81FE6" w:rsidRPr="00A9544F">
              <w:rPr>
                <w:rFonts w:cs="Arial"/>
                <w:szCs w:val="20"/>
              </w:rPr>
              <w:t>- kritická</w:t>
            </w:r>
          </w:p>
        </w:tc>
        <w:tc>
          <w:tcPr>
            <w:tcW w:w="1038" w:type="pct"/>
          </w:tcPr>
          <w:p w14:paraId="1CD53C94" w14:textId="77777777" w:rsidR="00E81FE6" w:rsidRPr="00A9544F" w:rsidRDefault="00E81FE6" w:rsidP="00381C09">
            <w:pPr>
              <w:spacing w:line="276" w:lineRule="auto"/>
              <w:rPr>
                <w:rFonts w:cs="Arial"/>
                <w:szCs w:val="20"/>
                <w:lang w:eastAsia="cs-CZ"/>
              </w:rPr>
            </w:pPr>
            <w:r w:rsidRPr="00A9544F">
              <w:rPr>
                <w:rFonts w:cs="Arial"/>
                <w:szCs w:val="20"/>
              </w:rPr>
              <w:t>1</w:t>
            </w:r>
            <w:r w:rsidR="00621904" w:rsidRPr="00A9544F">
              <w:rPr>
                <w:rFonts w:cs="Arial"/>
                <w:szCs w:val="20"/>
              </w:rPr>
              <w:t>.</w:t>
            </w:r>
            <w:r w:rsidRPr="00A9544F">
              <w:rPr>
                <w:rFonts w:cs="Arial"/>
                <w:szCs w:val="20"/>
              </w:rPr>
              <w:t>500,-</w:t>
            </w:r>
          </w:p>
        </w:tc>
        <w:tc>
          <w:tcPr>
            <w:tcW w:w="2799" w:type="pct"/>
          </w:tcPr>
          <w:p w14:paraId="3B81BEB3" w14:textId="77777777" w:rsidR="00E81FE6" w:rsidRPr="00A9544F" w:rsidRDefault="00E81FE6" w:rsidP="00381C09">
            <w:pPr>
              <w:spacing w:line="276" w:lineRule="auto"/>
              <w:jc w:val="center"/>
              <w:rPr>
                <w:rFonts w:cs="Arial"/>
                <w:szCs w:val="20"/>
                <w:lang w:eastAsia="cs-CZ"/>
              </w:rPr>
            </w:pPr>
            <w:r w:rsidRPr="00A9544F">
              <w:rPr>
                <w:rFonts w:cs="Arial"/>
                <w:szCs w:val="20"/>
              </w:rPr>
              <w:t xml:space="preserve">Za každou (i započatou) pracovní hodinu překročení lhůty pro vyřešení. </w:t>
            </w:r>
          </w:p>
        </w:tc>
      </w:tr>
      <w:tr w:rsidR="00E81FE6" w:rsidRPr="00A9544F" w14:paraId="6F669862" w14:textId="77777777" w:rsidTr="00A9544F">
        <w:trPr>
          <w:trHeight w:val="510"/>
        </w:trPr>
        <w:tc>
          <w:tcPr>
            <w:tcW w:w="1163" w:type="pct"/>
          </w:tcPr>
          <w:p w14:paraId="20E4B915" w14:textId="77777777" w:rsidR="00E81FE6" w:rsidRPr="00A9544F" w:rsidRDefault="00DC6DE7" w:rsidP="00381C09">
            <w:pPr>
              <w:spacing w:line="276" w:lineRule="auto"/>
              <w:jc w:val="center"/>
              <w:rPr>
                <w:rFonts w:cs="Arial"/>
                <w:szCs w:val="20"/>
                <w:lang w:eastAsia="cs-CZ"/>
              </w:rPr>
            </w:pPr>
            <w:r w:rsidRPr="00A9544F">
              <w:rPr>
                <w:rFonts w:cs="Arial"/>
                <w:szCs w:val="20"/>
              </w:rPr>
              <w:t xml:space="preserve">B </w:t>
            </w:r>
            <w:r w:rsidR="00E81FE6" w:rsidRPr="00A9544F">
              <w:rPr>
                <w:rFonts w:cs="Arial"/>
                <w:szCs w:val="20"/>
              </w:rPr>
              <w:t>- vysoká</w:t>
            </w:r>
          </w:p>
        </w:tc>
        <w:tc>
          <w:tcPr>
            <w:tcW w:w="1038" w:type="pct"/>
          </w:tcPr>
          <w:p w14:paraId="019D0D36" w14:textId="77777777" w:rsidR="00E81FE6" w:rsidRPr="00A9544F" w:rsidRDefault="00E81FE6" w:rsidP="00381C09">
            <w:pPr>
              <w:spacing w:line="276" w:lineRule="auto"/>
              <w:rPr>
                <w:rFonts w:cs="Arial"/>
                <w:szCs w:val="20"/>
                <w:lang w:eastAsia="cs-CZ"/>
              </w:rPr>
            </w:pPr>
            <w:r w:rsidRPr="00A9544F">
              <w:rPr>
                <w:rFonts w:cs="Arial"/>
                <w:szCs w:val="20"/>
              </w:rPr>
              <w:t>1</w:t>
            </w:r>
            <w:r w:rsidR="00621904" w:rsidRPr="00A9544F">
              <w:rPr>
                <w:rFonts w:cs="Arial"/>
                <w:szCs w:val="20"/>
              </w:rPr>
              <w:t>.</w:t>
            </w:r>
            <w:r w:rsidRPr="00A9544F">
              <w:rPr>
                <w:rFonts w:cs="Arial"/>
                <w:szCs w:val="20"/>
              </w:rPr>
              <w:t>000,-</w:t>
            </w:r>
          </w:p>
        </w:tc>
        <w:tc>
          <w:tcPr>
            <w:tcW w:w="2799" w:type="pct"/>
          </w:tcPr>
          <w:p w14:paraId="01107509" w14:textId="77777777" w:rsidR="00E81FE6" w:rsidRPr="00A9544F" w:rsidRDefault="00E81FE6" w:rsidP="00381C09">
            <w:pPr>
              <w:spacing w:line="276" w:lineRule="auto"/>
              <w:jc w:val="center"/>
              <w:rPr>
                <w:rFonts w:cs="Arial"/>
                <w:szCs w:val="20"/>
                <w:lang w:eastAsia="cs-CZ"/>
              </w:rPr>
            </w:pPr>
            <w:r w:rsidRPr="00A9544F">
              <w:rPr>
                <w:rFonts w:cs="Arial"/>
                <w:szCs w:val="20"/>
              </w:rPr>
              <w:t>Za každou (i započatou) pracovní hodinu překročení lhůty pro vyřešení</w:t>
            </w:r>
          </w:p>
        </w:tc>
      </w:tr>
      <w:tr w:rsidR="00E81FE6" w:rsidRPr="00A9544F" w14:paraId="23E8108F" w14:textId="77777777" w:rsidTr="00A9544F">
        <w:trPr>
          <w:trHeight w:val="510"/>
        </w:trPr>
        <w:tc>
          <w:tcPr>
            <w:tcW w:w="1163" w:type="pct"/>
          </w:tcPr>
          <w:p w14:paraId="4DF0E331" w14:textId="77777777" w:rsidR="00E81FE6" w:rsidRPr="00A9544F" w:rsidRDefault="00DC6DE7" w:rsidP="00381C09">
            <w:pPr>
              <w:spacing w:line="276" w:lineRule="auto"/>
              <w:jc w:val="center"/>
              <w:rPr>
                <w:rFonts w:cs="Arial"/>
                <w:szCs w:val="20"/>
                <w:lang w:eastAsia="cs-CZ"/>
              </w:rPr>
            </w:pPr>
            <w:r w:rsidRPr="00A9544F">
              <w:rPr>
                <w:rFonts w:cs="Arial"/>
                <w:szCs w:val="20"/>
              </w:rPr>
              <w:lastRenderedPageBreak/>
              <w:t xml:space="preserve">C </w:t>
            </w:r>
            <w:r w:rsidR="00E81FE6" w:rsidRPr="00A9544F">
              <w:rPr>
                <w:rFonts w:cs="Arial"/>
                <w:szCs w:val="20"/>
              </w:rPr>
              <w:t>- střední</w:t>
            </w:r>
          </w:p>
        </w:tc>
        <w:tc>
          <w:tcPr>
            <w:tcW w:w="1038" w:type="pct"/>
          </w:tcPr>
          <w:p w14:paraId="2D48BC92" w14:textId="77777777" w:rsidR="00E81FE6" w:rsidRPr="00A9544F" w:rsidRDefault="00E81FE6" w:rsidP="00381C09">
            <w:pPr>
              <w:spacing w:line="276" w:lineRule="auto"/>
              <w:ind w:left="30"/>
              <w:rPr>
                <w:rFonts w:cs="Arial"/>
                <w:color w:val="000000"/>
                <w:szCs w:val="20"/>
              </w:rPr>
            </w:pPr>
            <w:r w:rsidRPr="00A9544F">
              <w:rPr>
                <w:rFonts w:cs="Arial"/>
                <w:color w:val="000000"/>
                <w:szCs w:val="20"/>
              </w:rPr>
              <w:t>500,-</w:t>
            </w:r>
          </w:p>
        </w:tc>
        <w:tc>
          <w:tcPr>
            <w:tcW w:w="2799" w:type="pct"/>
          </w:tcPr>
          <w:p w14:paraId="5A770AD9" w14:textId="77777777" w:rsidR="00E81FE6" w:rsidRPr="00A9544F" w:rsidRDefault="00E81FE6" w:rsidP="00381C09">
            <w:pPr>
              <w:spacing w:line="276" w:lineRule="auto"/>
              <w:ind w:firstLine="33"/>
              <w:jc w:val="center"/>
              <w:rPr>
                <w:rFonts w:cs="Arial"/>
                <w:szCs w:val="20"/>
                <w:lang w:eastAsia="cs-CZ"/>
              </w:rPr>
            </w:pPr>
            <w:r w:rsidRPr="00A9544F">
              <w:rPr>
                <w:rFonts w:cs="Arial"/>
                <w:szCs w:val="20"/>
              </w:rPr>
              <w:t>Za každý další (i započatý) pracovní den překročení lhůty pro vyřešení</w:t>
            </w:r>
          </w:p>
        </w:tc>
      </w:tr>
      <w:tr w:rsidR="00E81FE6" w:rsidRPr="00A9544F" w14:paraId="51B46959" w14:textId="77777777" w:rsidTr="00A9544F">
        <w:trPr>
          <w:trHeight w:val="510"/>
        </w:trPr>
        <w:tc>
          <w:tcPr>
            <w:tcW w:w="1163" w:type="pct"/>
          </w:tcPr>
          <w:p w14:paraId="18CFFCBE" w14:textId="77777777" w:rsidR="00E81FE6" w:rsidRPr="00A9544F" w:rsidRDefault="00DC6DE7" w:rsidP="00381C09">
            <w:pPr>
              <w:spacing w:line="276" w:lineRule="auto"/>
              <w:ind w:hanging="142"/>
              <w:jc w:val="center"/>
              <w:rPr>
                <w:rFonts w:cs="Arial"/>
                <w:szCs w:val="20"/>
                <w:lang w:eastAsia="cs-CZ"/>
              </w:rPr>
            </w:pPr>
            <w:r w:rsidRPr="00A9544F">
              <w:rPr>
                <w:rFonts w:cs="Arial"/>
                <w:szCs w:val="20"/>
              </w:rPr>
              <w:t xml:space="preserve">D </w:t>
            </w:r>
            <w:r w:rsidR="00E81FE6" w:rsidRPr="00A9544F">
              <w:rPr>
                <w:rFonts w:cs="Arial"/>
                <w:szCs w:val="20"/>
              </w:rPr>
              <w:t>- nízká</w:t>
            </w:r>
          </w:p>
        </w:tc>
        <w:tc>
          <w:tcPr>
            <w:tcW w:w="1038" w:type="pct"/>
          </w:tcPr>
          <w:p w14:paraId="7E1FC0BD" w14:textId="77777777" w:rsidR="00E81FE6" w:rsidRPr="00A9544F" w:rsidRDefault="00E81FE6" w:rsidP="00381C09">
            <w:pPr>
              <w:spacing w:line="276" w:lineRule="auto"/>
              <w:rPr>
                <w:rFonts w:cs="Arial"/>
                <w:szCs w:val="20"/>
                <w:lang w:eastAsia="cs-CZ"/>
              </w:rPr>
            </w:pPr>
            <w:r w:rsidRPr="00A9544F">
              <w:rPr>
                <w:rFonts w:cs="Arial"/>
                <w:szCs w:val="20"/>
              </w:rPr>
              <w:t>500,-</w:t>
            </w:r>
          </w:p>
        </w:tc>
        <w:tc>
          <w:tcPr>
            <w:tcW w:w="2799" w:type="pct"/>
          </w:tcPr>
          <w:p w14:paraId="233209F3" w14:textId="77777777" w:rsidR="00E81FE6" w:rsidRPr="00A9544F" w:rsidRDefault="00E81FE6" w:rsidP="00381C09">
            <w:pPr>
              <w:spacing w:line="276" w:lineRule="auto"/>
              <w:jc w:val="center"/>
              <w:rPr>
                <w:rFonts w:cs="Arial"/>
                <w:szCs w:val="20"/>
                <w:lang w:eastAsia="cs-CZ"/>
              </w:rPr>
            </w:pPr>
            <w:r w:rsidRPr="00A9544F">
              <w:rPr>
                <w:rFonts w:cs="Arial"/>
                <w:szCs w:val="20"/>
              </w:rPr>
              <w:t>Za každý další (i započatý) pracovní den překročení lhůty pro vyřešení</w:t>
            </w:r>
          </w:p>
        </w:tc>
      </w:tr>
    </w:tbl>
    <w:p w14:paraId="113A4C68" w14:textId="77777777" w:rsidR="00E81FE6" w:rsidRPr="00A9544F" w:rsidRDefault="00E81FE6" w:rsidP="00381C09">
      <w:pPr>
        <w:pStyle w:val="Zkladntext3"/>
        <w:overflowPunct w:val="0"/>
        <w:autoSpaceDE w:val="0"/>
        <w:autoSpaceDN w:val="0"/>
        <w:adjustRightInd w:val="0"/>
        <w:spacing w:before="120" w:after="0" w:line="276" w:lineRule="auto"/>
        <w:ind w:firstLine="340"/>
        <w:jc w:val="both"/>
        <w:textAlignment w:val="baseline"/>
        <w:rPr>
          <w:rFonts w:ascii="Arial" w:hAnsi="Arial" w:cs="Arial"/>
          <w:sz w:val="20"/>
          <w:szCs w:val="20"/>
        </w:rPr>
      </w:pPr>
      <w:r w:rsidRPr="00A9544F">
        <w:rPr>
          <w:rFonts w:ascii="Arial" w:hAnsi="Arial" w:cs="Arial"/>
          <w:sz w:val="20"/>
          <w:szCs w:val="20"/>
        </w:rPr>
        <w:t>Ceny smluvní pokuty jsou uvedeny bez DPH.</w:t>
      </w:r>
    </w:p>
    <w:p w14:paraId="0491F9CB" w14:textId="77777777" w:rsidR="00E81FE6" w:rsidRPr="00A9544F" w:rsidRDefault="00E81FE6" w:rsidP="00381C09">
      <w:pPr>
        <w:pStyle w:val="Zklad2"/>
        <w:numPr>
          <w:ilvl w:val="0"/>
          <w:numId w:val="16"/>
        </w:numPr>
        <w:tabs>
          <w:tab w:val="clear" w:pos="709"/>
        </w:tabs>
        <w:spacing w:before="120" w:after="0" w:line="276" w:lineRule="auto"/>
        <w:ind w:left="357" w:hanging="357"/>
        <w:rPr>
          <w:rFonts w:ascii="Arial" w:hAnsi="Arial" w:cs="Arial"/>
          <w:sz w:val="20"/>
          <w:szCs w:val="20"/>
        </w:rPr>
      </w:pPr>
      <w:r w:rsidRPr="00A9544F">
        <w:rPr>
          <w:rFonts w:ascii="Arial" w:hAnsi="Arial" w:cs="Arial"/>
          <w:sz w:val="20"/>
          <w:szCs w:val="20"/>
        </w:rPr>
        <w:t xml:space="preserve">V případě podstatného porušení smlouvy má objednatel právo od smlouvy odstoupit (viz článek </w:t>
      </w:r>
      <w:r w:rsidR="0002180B" w:rsidRPr="00A9544F">
        <w:rPr>
          <w:rFonts w:ascii="Arial" w:hAnsi="Arial" w:cs="Arial"/>
          <w:sz w:val="20"/>
          <w:szCs w:val="20"/>
        </w:rPr>
        <w:t xml:space="preserve">X. </w:t>
      </w:r>
      <w:r w:rsidR="00621904" w:rsidRPr="00A9544F">
        <w:rPr>
          <w:rFonts w:ascii="Arial" w:hAnsi="Arial" w:cs="Arial"/>
          <w:sz w:val="20"/>
          <w:szCs w:val="20"/>
        </w:rPr>
        <w:t>Platnost a účinnost smlouvy</w:t>
      </w:r>
      <w:r w:rsidRPr="00A9544F">
        <w:rPr>
          <w:rFonts w:ascii="Arial" w:hAnsi="Arial" w:cs="Arial"/>
          <w:sz w:val="20"/>
          <w:szCs w:val="20"/>
        </w:rPr>
        <w:t>).</w:t>
      </w:r>
    </w:p>
    <w:p w14:paraId="6F288336" w14:textId="77777777" w:rsidR="00E81FE6" w:rsidRPr="00A9544F" w:rsidRDefault="00E81FE6" w:rsidP="00381C09">
      <w:pPr>
        <w:pStyle w:val="Zklad2"/>
        <w:numPr>
          <w:ilvl w:val="0"/>
          <w:numId w:val="16"/>
        </w:numPr>
        <w:tabs>
          <w:tab w:val="clear" w:pos="709"/>
        </w:tabs>
        <w:spacing w:before="120" w:after="0" w:line="276" w:lineRule="auto"/>
        <w:ind w:left="357" w:hanging="357"/>
        <w:rPr>
          <w:rFonts w:ascii="Arial" w:hAnsi="Arial" w:cs="Arial"/>
          <w:sz w:val="20"/>
          <w:szCs w:val="20"/>
        </w:rPr>
      </w:pPr>
      <w:r w:rsidRPr="00A9544F">
        <w:rPr>
          <w:rFonts w:ascii="Arial" w:hAnsi="Arial" w:cs="Arial"/>
          <w:sz w:val="20"/>
          <w:szCs w:val="20"/>
        </w:rPr>
        <w:t>Smluvní pokuty lze uložit opakovaně a za každý jednotlivý případ. Zaplacením smluvní pokuty není dotčeno právo smluvní strany na náhradu škody vzniklé porušením smluvní povinnosti, které se smluvní pokuta týká.</w:t>
      </w:r>
    </w:p>
    <w:p w14:paraId="003E9DBD" w14:textId="77777777" w:rsidR="00E81FE6" w:rsidRPr="00A9544F" w:rsidRDefault="00E81FE6" w:rsidP="00381C09">
      <w:pPr>
        <w:numPr>
          <w:ilvl w:val="0"/>
          <w:numId w:val="16"/>
        </w:numPr>
        <w:spacing w:after="0" w:line="276" w:lineRule="auto"/>
        <w:ind w:left="357" w:hanging="357"/>
        <w:rPr>
          <w:rFonts w:cs="Arial"/>
          <w:szCs w:val="20"/>
        </w:rPr>
      </w:pPr>
      <w:r w:rsidRPr="00A9544F">
        <w:rPr>
          <w:rFonts w:cs="Arial"/>
          <w:szCs w:val="20"/>
        </w:rPr>
        <w:t>Smluvní pokuty stanovené dle tohoto článku jsou splatné do třiceti (30) dnů ode dne doručení výzvy k zaplacení smluvní pokuty povinné smluvní straně.</w:t>
      </w:r>
    </w:p>
    <w:p w14:paraId="7D361D85" w14:textId="77777777" w:rsidR="00353169" w:rsidRPr="00A9544F" w:rsidRDefault="00353169" w:rsidP="00381C09">
      <w:pPr>
        <w:numPr>
          <w:ilvl w:val="0"/>
          <w:numId w:val="16"/>
        </w:numPr>
        <w:spacing w:after="0" w:line="276" w:lineRule="auto"/>
        <w:ind w:left="357" w:hanging="357"/>
        <w:rPr>
          <w:rFonts w:cs="Arial"/>
          <w:szCs w:val="20"/>
        </w:rPr>
      </w:pPr>
      <w:r w:rsidRPr="00A9544F">
        <w:rPr>
          <w:rFonts w:cs="Arial"/>
          <w:szCs w:val="20"/>
        </w:rPr>
        <w:t>Smluvní pokuty dle této smlouvy může objednatel požadovat kumulativně, a to do maximální výše celkové ceny uvedené v článku IV. Smluvní pokutu je objednatel oprávněn započíst oproti splatným pohledávkám zhotovitele.</w:t>
      </w:r>
    </w:p>
    <w:p w14:paraId="20176A8F" w14:textId="77777777" w:rsidR="0087216C" w:rsidRPr="00A9544F" w:rsidRDefault="00353169" w:rsidP="00381C09">
      <w:pPr>
        <w:pStyle w:val="Nzev"/>
        <w:spacing w:before="240" w:after="0" w:line="276" w:lineRule="auto"/>
      </w:pPr>
      <w:r w:rsidRPr="00A9544F">
        <w:t>X</w:t>
      </w:r>
      <w:r w:rsidR="0087216C" w:rsidRPr="00A9544F">
        <w:t>.</w:t>
      </w:r>
    </w:p>
    <w:p w14:paraId="3D5FBFC0" w14:textId="77777777" w:rsidR="0087216C" w:rsidRPr="00A9544F" w:rsidRDefault="0087216C" w:rsidP="00381C09">
      <w:pPr>
        <w:pStyle w:val="Nzev"/>
        <w:spacing w:after="240" w:line="276" w:lineRule="auto"/>
        <w:rPr>
          <w:rStyle w:val="Siln"/>
          <w:b/>
          <w:bCs w:val="0"/>
        </w:rPr>
      </w:pPr>
      <w:r w:rsidRPr="00A9544F">
        <w:rPr>
          <w:rStyle w:val="Siln"/>
          <w:b/>
          <w:bCs w:val="0"/>
        </w:rPr>
        <w:t>Platnost a účinnost smlouvy</w:t>
      </w:r>
    </w:p>
    <w:p w14:paraId="1D4BED63" w14:textId="77777777" w:rsidR="0087216C" w:rsidRPr="00A9544F" w:rsidRDefault="0087216C" w:rsidP="00381C09">
      <w:pPr>
        <w:pStyle w:val="Odstavecseseznamem"/>
        <w:numPr>
          <w:ilvl w:val="0"/>
          <w:numId w:val="8"/>
        </w:numPr>
        <w:spacing w:line="276" w:lineRule="auto"/>
        <w:contextualSpacing w:val="0"/>
        <w:rPr>
          <w:rFonts w:cs="Arial"/>
        </w:rPr>
      </w:pPr>
      <w:r w:rsidRPr="00A9544F">
        <w:rPr>
          <w:rFonts w:cs="Arial"/>
        </w:rPr>
        <w:t>Tato smlouva nabývá platnosti dnem podpisu poslední ze smluvních stran a účinnosti okamžikem jejího uveřejnění v registru smluv. Smluvní strany berou na vědomí, že tato smlouva vyžaduje uveřejnění v registru smluv podle zákona č. 340/2015 Sb., o zvláštních podmínkách účinnosti některých smluv, uveřejňování těchto smluv a registru smluv, ve znění pozdějších předpisů a s tímto uveřejněním souhlasí. Zaslání smlouvy do registru smluv se objednatel zavazuje zajistit neprodleně po podpisu smlouvy.</w:t>
      </w:r>
    </w:p>
    <w:p w14:paraId="04DEB121"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t>Platnost této smlouvy může být předčasně ukončena:</w:t>
      </w:r>
    </w:p>
    <w:p w14:paraId="5BC7972A" w14:textId="1453CBC3" w:rsidR="00621904" w:rsidRPr="00A9544F" w:rsidRDefault="00621904" w:rsidP="00381C09">
      <w:pPr>
        <w:pStyle w:val="Zklad4"/>
        <w:numPr>
          <w:ilvl w:val="0"/>
          <w:numId w:val="17"/>
        </w:numPr>
        <w:spacing w:before="120" w:after="0" w:line="276" w:lineRule="auto"/>
        <w:rPr>
          <w:rFonts w:ascii="Arial" w:hAnsi="Arial" w:cs="Arial"/>
          <w:sz w:val="20"/>
        </w:rPr>
      </w:pPr>
      <w:r w:rsidRPr="00A9544F">
        <w:rPr>
          <w:rFonts w:ascii="Arial" w:hAnsi="Arial" w:cs="Arial"/>
          <w:sz w:val="20"/>
        </w:rPr>
        <w:t>písemnou dohodou smluvních stran;</w:t>
      </w:r>
    </w:p>
    <w:p w14:paraId="12FF17A1" w14:textId="77777777" w:rsidR="00621904" w:rsidRPr="00A9544F" w:rsidRDefault="00621904" w:rsidP="00381C09">
      <w:pPr>
        <w:pStyle w:val="Zklad4"/>
        <w:numPr>
          <w:ilvl w:val="0"/>
          <w:numId w:val="17"/>
        </w:numPr>
        <w:spacing w:before="120" w:after="0" w:line="276" w:lineRule="auto"/>
        <w:rPr>
          <w:rFonts w:ascii="Arial" w:hAnsi="Arial" w:cs="Arial"/>
          <w:sz w:val="20"/>
        </w:rPr>
      </w:pPr>
      <w:r w:rsidRPr="00A9544F">
        <w:rPr>
          <w:rFonts w:ascii="Arial" w:hAnsi="Arial" w:cs="Arial"/>
          <w:sz w:val="20"/>
        </w:rPr>
        <w:t>odstoupením objednatele od smlouvy v případě jejího opakovaného (tj. minimálně 2x) porušení ze strany zhotovitele nebo podstatného porušení ze strany zhotovitele;</w:t>
      </w:r>
    </w:p>
    <w:p w14:paraId="5F3A2825" w14:textId="77777777" w:rsidR="00621904" w:rsidRPr="00A9544F" w:rsidRDefault="00621904" w:rsidP="00381C09">
      <w:pPr>
        <w:pStyle w:val="Zklad4"/>
        <w:numPr>
          <w:ilvl w:val="0"/>
          <w:numId w:val="17"/>
        </w:numPr>
        <w:spacing w:before="120" w:after="0" w:line="276" w:lineRule="auto"/>
        <w:rPr>
          <w:rFonts w:ascii="Arial" w:hAnsi="Arial" w:cs="Arial"/>
          <w:sz w:val="20"/>
        </w:rPr>
      </w:pPr>
      <w:r w:rsidRPr="00A9544F">
        <w:rPr>
          <w:rFonts w:ascii="Arial" w:hAnsi="Arial" w:cs="Arial"/>
          <w:sz w:val="20"/>
        </w:rPr>
        <w:t>výpovědí zhotovitele, pokud bude objednatel přes písemné upozornění zhotovitele déle než 60 dnů od písemného upozornění v prodlení s plněním své platební povinnosti vůči zhotoviteli.</w:t>
      </w:r>
    </w:p>
    <w:p w14:paraId="5522F72C"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t>Za podstatné porušení smlouvy ze strany zhotovitele se považuje zejména prodlení zhotovitele s předáním předmětu plnění První etapy delší než 30 dnů, porušení jakékoliv povinnosti zhotovitele vyplývající ze smlouvy a její nesplnění ani v dodatečné lhůtě (alespoň 5 dnů), kterou objednatel zhotoviteli poskytl (nevylučuje-li to charakter porušené povinnosti). Odstoupení od smlouvy ze strany objednatele není spojeno s uložením jakékoliv sankce k jeho tíži.</w:t>
      </w:r>
    </w:p>
    <w:p w14:paraId="397123C2"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t>Výpovědní lhůta činí jeden měsíc a počíná běžet prvním dnem měsíce následujícího po měsíci, ve kterém byla písemná výpověď doručena druhé smluvní straně.</w:t>
      </w:r>
    </w:p>
    <w:p w14:paraId="44759BF9"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t>Odstoupení od smlouvy nabývá účinnosti dnem doručení písemného oznámení o odstoupení od smlouvy druhé smluvní straně na adresu jejího sídla uvedené v záhlaví této smlouvy. Smluvní strany se dohodly, že odstoupení od smlouvy se považuje za doručené 10. dnem od jejího uložení u</w:t>
      </w:r>
      <w:r w:rsidR="000344B8" w:rsidRPr="00A9544F">
        <w:rPr>
          <w:rFonts w:cs="Arial"/>
        </w:rPr>
        <w:t> </w:t>
      </w:r>
      <w:r w:rsidRPr="00A9544F">
        <w:rPr>
          <w:rFonts w:cs="Arial"/>
        </w:rPr>
        <w:t>provozovatele poštovních služeb, resp. výslovným odmítnutím přijetí odstoupení druhou stranou.</w:t>
      </w:r>
    </w:p>
    <w:p w14:paraId="6EED78C5"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lastRenderedPageBreak/>
        <w:t>Dojde-li k předčasnému ukončení smlouvy, je zhotovitel oprávněn požadovat pouze uhrazení částky za řádně ukončenou a objednatelem akceptovanou etapu plnění.</w:t>
      </w:r>
    </w:p>
    <w:p w14:paraId="273F0B30" w14:textId="77777777" w:rsidR="0087216C" w:rsidRPr="00A9544F" w:rsidRDefault="0087216C" w:rsidP="00381C09">
      <w:pPr>
        <w:pStyle w:val="Odstavecseseznamem"/>
        <w:numPr>
          <w:ilvl w:val="0"/>
          <w:numId w:val="8"/>
        </w:numPr>
        <w:spacing w:line="276" w:lineRule="auto"/>
        <w:contextualSpacing w:val="0"/>
        <w:rPr>
          <w:rFonts w:cs="Arial"/>
        </w:rPr>
      </w:pPr>
      <w:r w:rsidRPr="00A9544F">
        <w:rPr>
          <w:rFonts w:cs="Arial"/>
        </w:rPr>
        <w:t>Odstoupením od této smlouvy zanikají všechny závazky smluvních stran z této smlouvy. V</w:t>
      </w:r>
      <w:r w:rsidR="007543F3" w:rsidRPr="00A9544F">
        <w:rPr>
          <w:rFonts w:cs="Arial"/>
        </w:rPr>
        <w:t> </w:t>
      </w:r>
      <w:r w:rsidRPr="00A9544F">
        <w:rPr>
          <w:rFonts w:cs="Arial"/>
        </w:rPr>
        <w:t xml:space="preserve">případě odstoupení od této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A9544F">
        <w:rPr>
          <w:rFonts w:cs="Arial"/>
        </w:rPr>
        <w:t>ObčZ</w:t>
      </w:r>
      <w:proofErr w:type="spellEnd"/>
      <w:r w:rsidRPr="00A9544F">
        <w:rPr>
          <w:rFonts w:cs="Arial"/>
        </w:rPr>
        <w:t>.</w:t>
      </w:r>
    </w:p>
    <w:p w14:paraId="389D0063" w14:textId="77777777" w:rsidR="0087216C" w:rsidRPr="00A9544F" w:rsidRDefault="00353169" w:rsidP="00381C09">
      <w:pPr>
        <w:pStyle w:val="Nzev"/>
        <w:spacing w:before="240" w:after="0" w:line="276" w:lineRule="auto"/>
      </w:pPr>
      <w:r w:rsidRPr="00A9544F">
        <w:t>XI</w:t>
      </w:r>
      <w:r w:rsidR="0087216C" w:rsidRPr="00A9544F">
        <w:t>.</w:t>
      </w:r>
    </w:p>
    <w:p w14:paraId="7A24A888" w14:textId="77777777" w:rsidR="0087216C" w:rsidRPr="00A9544F" w:rsidRDefault="0087216C" w:rsidP="00381C09">
      <w:pPr>
        <w:pStyle w:val="Nzev"/>
        <w:spacing w:after="240" w:line="276" w:lineRule="auto"/>
        <w:rPr>
          <w:rStyle w:val="Siln"/>
          <w:b/>
          <w:bCs w:val="0"/>
        </w:rPr>
      </w:pPr>
      <w:r w:rsidRPr="00A9544F">
        <w:rPr>
          <w:rStyle w:val="Siln"/>
          <w:b/>
          <w:bCs w:val="0"/>
        </w:rPr>
        <w:t>Ochrana informací</w:t>
      </w:r>
    </w:p>
    <w:p w14:paraId="6B62700D"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Zhotovitel se zavazuje, že zachová jako citlivé informace zprávy týkající se vnitřních záležitostí smluvních stran a předmětu plnění smlouvy, pokud by jejich zveřejnění mohlo poškodit druhou stranu. Povinnost poskytovat informace podle zákona č. 106/1999 Sb., o svobodném přístupu k informacím, ve znění pozdějších předpisů, není tímto ustanovením dotčena.</w:t>
      </w:r>
    </w:p>
    <w:p w14:paraId="3A718C4C" w14:textId="77777777" w:rsidR="000344B8" w:rsidRPr="00A9544F" w:rsidRDefault="0087216C" w:rsidP="00381C09">
      <w:pPr>
        <w:pStyle w:val="Odstavecseseznamem"/>
        <w:numPr>
          <w:ilvl w:val="0"/>
          <w:numId w:val="10"/>
        </w:numPr>
        <w:spacing w:line="276" w:lineRule="auto"/>
        <w:contextualSpacing w:val="0"/>
        <w:rPr>
          <w:rFonts w:cs="Arial"/>
        </w:rPr>
      </w:pPr>
      <w:r w:rsidRPr="00A9544F">
        <w:rPr>
          <w:rFonts w:cs="Arial"/>
        </w:rPr>
        <w:t>Smluvní strany budou považovat za citlivé informace</w:t>
      </w:r>
      <w:r w:rsidR="000344B8" w:rsidRPr="00A9544F">
        <w:rPr>
          <w:rFonts w:cs="Arial"/>
        </w:rPr>
        <w:t>:</w:t>
      </w:r>
    </w:p>
    <w:p w14:paraId="312016E7" w14:textId="77777777" w:rsidR="000344B8" w:rsidRPr="00A9544F" w:rsidRDefault="00E80A04" w:rsidP="00381C09">
      <w:pPr>
        <w:pStyle w:val="Odstavecseseznamem"/>
        <w:numPr>
          <w:ilvl w:val="1"/>
          <w:numId w:val="10"/>
        </w:numPr>
        <w:spacing w:line="276" w:lineRule="auto"/>
        <w:contextualSpacing w:val="0"/>
        <w:rPr>
          <w:rFonts w:cs="Arial"/>
        </w:rPr>
      </w:pPr>
      <w:r w:rsidRPr="00A9544F">
        <w:rPr>
          <w:rFonts w:cs="Arial"/>
        </w:rPr>
        <w:t xml:space="preserve">informace </w:t>
      </w:r>
      <w:r w:rsidR="0087216C" w:rsidRPr="00A9544F">
        <w:rPr>
          <w:rFonts w:cs="Arial"/>
        </w:rPr>
        <w:t>jako citlivé označené,</w:t>
      </w:r>
    </w:p>
    <w:p w14:paraId="371B66D9"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informace, u kterých se z povahy věci dá předpokládat, že se jedná o informace podléhající závazku mlčenlivosti nebo informace o objednateli, které by mohly z povahy věci být považovány za citlivé a které se dozvědí v souvislosti s plněním této smlouvy.</w:t>
      </w:r>
    </w:p>
    <w:p w14:paraId="31455EE3"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Smluvní strany se zavazují, že neuvolní třetí osobě informace druhé strany bez jejího souhlasu, a to v jakékoliv formě, a že podniknou všechny nezbytné kroky k zabezpečení těchto informací. Závazek mlčenlivosti a ochrany citlivých informací zůstává v platnosti po dobu 5 let po ukončení platnosti smlouvy.</w:t>
      </w:r>
    </w:p>
    <w:p w14:paraId="4D55EBF4"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Zhotovitel je povinen zabezpečit veškeré podklady mající charakter citlivé informace poskytnuté mu objednatelem proti odcizení nebo jinému zneužití.</w:t>
      </w:r>
    </w:p>
    <w:p w14:paraId="7449C009"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Zhotovitel je povinen svého případného poddodavatele zavázat povinností mlčenlivosti a respektováním práv objednatele nejméně ve stejném rozsahu, v jakém je v závazkovém vztahu zavázán sám.</w:t>
      </w:r>
    </w:p>
    <w:p w14:paraId="4C5915A6"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V souvislosti s důvěrností informací bere zhotovitel na vědomí, že je zákonnou povinností objednatele uveřejnit celé znění této smlouvy včetně všech jejich případných dodatků a seznamu subdodavatelů v souladu se zákonem. Splnění této, jakož i dalších zákonných povinností objednatele, není porušením důvěrnosti informací.</w:t>
      </w:r>
    </w:p>
    <w:p w14:paraId="10A06F3A"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Povinnost zachovávat mlčenlivost se nevztahuje na informace:</w:t>
      </w:r>
    </w:p>
    <w:p w14:paraId="75D7C973"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které jsou nebo se stanou všeobecně a veřejně přístupnými jinak, než porušením ustanovení tohoto odst. ze strany zhotovitele,</w:t>
      </w:r>
    </w:p>
    <w:p w14:paraId="7258489F"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které jsou zhotoviteli známy a byly mu volně k dispozici ještě před přijetím těchto informací od objednatele,</w:t>
      </w:r>
    </w:p>
    <w:p w14:paraId="3FE6E1BD"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které budou následně zhotoviteli sděleny bez závazku mlčenlivosti třetí stranou, jež rovněž není ve vztahu k nim nijak vázána,</w:t>
      </w:r>
    </w:p>
    <w:p w14:paraId="176EF1BE"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jejichž sdělení se vyžaduje ze zákona.</w:t>
      </w:r>
    </w:p>
    <w:p w14:paraId="163CD6F3"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Za prokázané porušení ustanovení v tomto čl. má druhá smluvní strana právo požadovat náhradu takto vzniklé škody.</w:t>
      </w:r>
    </w:p>
    <w:p w14:paraId="370EE259" w14:textId="77777777" w:rsidR="0087216C" w:rsidRPr="00A9544F" w:rsidRDefault="00353169" w:rsidP="00381C09">
      <w:pPr>
        <w:pStyle w:val="Nzev"/>
        <w:spacing w:before="240" w:after="0" w:line="276" w:lineRule="auto"/>
      </w:pPr>
      <w:r w:rsidRPr="00A9544F">
        <w:lastRenderedPageBreak/>
        <w:t>XII</w:t>
      </w:r>
      <w:r w:rsidR="0087216C" w:rsidRPr="00A9544F">
        <w:t>.</w:t>
      </w:r>
    </w:p>
    <w:p w14:paraId="510E4167" w14:textId="77777777" w:rsidR="0087216C" w:rsidRPr="00A9544F" w:rsidRDefault="0087216C" w:rsidP="00381C09">
      <w:pPr>
        <w:pStyle w:val="Nzev"/>
        <w:spacing w:after="240" w:line="276" w:lineRule="auto"/>
        <w:rPr>
          <w:rStyle w:val="Siln"/>
          <w:b/>
          <w:bCs w:val="0"/>
        </w:rPr>
      </w:pPr>
      <w:r w:rsidRPr="00A9544F">
        <w:rPr>
          <w:rStyle w:val="Siln"/>
          <w:b/>
          <w:bCs w:val="0"/>
        </w:rPr>
        <w:t>Závěrečná ustanovení</w:t>
      </w:r>
    </w:p>
    <w:p w14:paraId="2AEFFACA" w14:textId="3F9B7BE3" w:rsidR="0087216C" w:rsidRPr="00A9544F" w:rsidRDefault="0087216C" w:rsidP="00381C09">
      <w:pPr>
        <w:pStyle w:val="Odstavecseseznamem"/>
        <w:numPr>
          <w:ilvl w:val="0"/>
          <w:numId w:val="9"/>
        </w:numPr>
        <w:spacing w:line="276" w:lineRule="auto"/>
        <w:contextualSpacing w:val="0"/>
        <w:rPr>
          <w:rFonts w:cs="Arial"/>
        </w:rPr>
      </w:pPr>
      <w:r w:rsidRPr="00A9544F">
        <w:rPr>
          <w:rFonts w:cs="Arial"/>
        </w:rPr>
        <w:t xml:space="preserve">Vztahy mezi smluvními stranami se řídí českým právním řádem. Ve věcech smlouvou výslovně neupravených se právní vztahy z ní vznikající a vyplývající řídí příslušnými ustanoveními </w:t>
      </w:r>
      <w:proofErr w:type="spellStart"/>
      <w:r w:rsidRPr="00A9544F">
        <w:rPr>
          <w:rFonts w:cs="Arial"/>
        </w:rPr>
        <w:t>ObčZ</w:t>
      </w:r>
      <w:proofErr w:type="spellEnd"/>
      <w:r w:rsidRPr="00A9544F">
        <w:rPr>
          <w:rFonts w:cs="Arial"/>
        </w:rPr>
        <w:t xml:space="preserve"> a ostatními obecně závaznými právními předpisy. Rozhodčí řízení je vyloučeno. </w:t>
      </w:r>
      <w:r w:rsidR="000F5EB3" w:rsidRPr="00A9544F">
        <w:rPr>
          <w:rFonts w:cs="Arial"/>
        </w:rPr>
        <w:t xml:space="preserve">Smluvní strany sjednávají ve smyslu příslušných ustanovení občanského soudního řádu pro spory vyplývající z této smlouvy či s touto smlouvou související místní příslušnost Obvodního soudu pro Prahu 5, případně Městského soudu v Praze. </w:t>
      </w:r>
    </w:p>
    <w:p w14:paraId="5374E036" w14:textId="77777777" w:rsidR="0087216C" w:rsidRPr="00A9544F" w:rsidRDefault="0087216C" w:rsidP="00381C09">
      <w:pPr>
        <w:pStyle w:val="Odstavecseseznamem"/>
        <w:numPr>
          <w:ilvl w:val="0"/>
          <w:numId w:val="9"/>
        </w:numPr>
        <w:spacing w:line="276" w:lineRule="auto"/>
        <w:contextualSpacing w:val="0"/>
        <w:rPr>
          <w:rFonts w:cs="Arial"/>
        </w:rPr>
      </w:pPr>
      <w:r w:rsidRPr="00A9544F">
        <w:rPr>
          <w:rFonts w:cs="Arial"/>
        </w:rPr>
        <w:t>Nastanou-li u některé ze smluvních stran skutečnosti bránící řádnému plnění této smlouvy, je povinna to ihned bez zbytečného odkladu písemně oznámit druhé smluvní straně a vyvolat jednání objednatele a zhotovitele.</w:t>
      </w:r>
    </w:p>
    <w:p w14:paraId="45CA66BC" w14:textId="77777777" w:rsidR="0087216C" w:rsidRPr="00A9544F" w:rsidRDefault="0087216C" w:rsidP="00381C09">
      <w:pPr>
        <w:pStyle w:val="Odstavecseseznamem"/>
        <w:numPr>
          <w:ilvl w:val="0"/>
          <w:numId w:val="9"/>
        </w:numPr>
        <w:spacing w:line="276" w:lineRule="auto"/>
        <w:contextualSpacing w:val="0"/>
        <w:rPr>
          <w:rFonts w:cs="Arial"/>
        </w:rPr>
      </w:pPr>
      <w:r w:rsidRPr="00A9544F">
        <w:rPr>
          <w:rFonts w:cs="Arial"/>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00D42274" w14:textId="77777777" w:rsidR="0087216C" w:rsidRPr="00A9544F" w:rsidRDefault="0087216C" w:rsidP="00381C09">
      <w:pPr>
        <w:pStyle w:val="Odstavecseseznamem"/>
        <w:numPr>
          <w:ilvl w:val="0"/>
          <w:numId w:val="9"/>
        </w:numPr>
        <w:spacing w:line="276" w:lineRule="auto"/>
        <w:contextualSpacing w:val="0"/>
        <w:rPr>
          <w:rFonts w:cs="Arial"/>
        </w:rPr>
      </w:pPr>
      <w:r w:rsidRPr="00A9544F">
        <w:rPr>
          <w:rFonts w:cs="Arial"/>
        </w:rPr>
        <w:t xml:space="preserve">Smlouva se vyhotovuje ve </w:t>
      </w:r>
      <w:r w:rsidR="00E81FE6" w:rsidRPr="00A9544F">
        <w:rPr>
          <w:rFonts w:cs="Arial"/>
        </w:rPr>
        <w:t xml:space="preserve">4 </w:t>
      </w:r>
      <w:r w:rsidRPr="00A9544F">
        <w:rPr>
          <w:rFonts w:cs="Arial"/>
        </w:rPr>
        <w:t xml:space="preserve">stejnopisech, z nichž každý má platnost originálu, přičemž Objednateli přináleží </w:t>
      </w:r>
      <w:r w:rsidR="00E81FE6" w:rsidRPr="00A9544F">
        <w:rPr>
          <w:rFonts w:cs="Arial"/>
        </w:rPr>
        <w:t xml:space="preserve">tři </w:t>
      </w:r>
      <w:r w:rsidRPr="00A9544F">
        <w:rPr>
          <w:rFonts w:cs="Arial"/>
        </w:rPr>
        <w:t xml:space="preserve">stejnopisy a </w:t>
      </w:r>
      <w:r w:rsidR="00E81FE6" w:rsidRPr="00A9544F">
        <w:rPr>
          <w:rFonts w:cs="Arial"/>
        </w:rPr>
        <w:t>z</w:t>
      </w:r>
      <w:r w:rsidRPr="00A9544F">
        <w:rPr>
          <w:rFonts w:cs="Arial"/>
        </w:rPr>
        <w:t>hotoviteli 1 stejnopis.</w:t>
      </w:r>
    </w:p>
    <w:p w14:paraId="653A5BAF" w14:textId="77777777" w:rsidR="0087216C" w:rsidRPr="00A9544F" w:rsidRDefault="0087216C" w:rsidP="00381C09">
      <w:pPr>
        <w:pStyle w:val="Odstavecseseznamem"/>
        <w:numPr>
          <w:ilvl w:val="0"/>
          <w:numId w:val="9"/>
        </w:numPr>
        <w:spacing w:line="276" w:lineRule="auto"/>
        <w:contextualSpacing w:val="0"/>
        <w:rPr>
          <w:rFonts w:cs="Arial"/>
        </w:rPr>
      </w:pPr>
      <w:r w:rsidRPr="00A9544F">
        <w:rPr>
          <w:rFonts w:cs="Arial"/>
        </w:rPr>
        <w:t>Nedílnou součástí této smlouvy jsou následující přílohy:</w:t>
      </w:r>
    </w:p>
    <w:p w14:paraId="0ADC347A" w14:textId="7F220041" w:rsidR="0087216C" w:rsidRPr="00A9544F" w:rsidRDefault="0087216C" w:rsidP="00381C09">
      <w:pPr>
        <w:pStyle w:val="Odstavecseseznamem"/>
        <w:numPr>
          <w:ilvl w:val="1"/>
          <w:numId w:val="9"/>
        </w:numPr>
        <w:spacing w:line="276" w:lineRule="auto"/>
        <w:contextualSpacing w:val="0"/>
        <w:rPr>
          <w:rFonts w:cs="Arial"/>
        </w:rPr>
      </w:pPr>
      <w:r w:rsidRPr="00A9544F">
        <w:rPr>
          <w:rFonts w:cs="Arial"/>
        </w:rPr>
        <w:t xml:space="preserve">Příloha č. 1 – </w:t>
      </w:r>
      <w:r w:rsidR="002977CA" w:rsidRPr="00A9544F">
        <w:rPr>
          <w:rFonts w:cs="Arial"/>
        </w:rPr>
        <w:t>Technická s</w:t>
      </w:r>
      <w:r w:rsidRPr="00A9544F">
        <w:rPr>
          <w:rFonts w:cs="Arial"/>
        </w:rPr>
        <w:t xml:space="preserve">pecifikace </w:t>
      </w:r>
      <w:r w:rsidR="002977CA" w:rsidRPr="00A9544F">
        <w:rPr>
          <w:rFonts w:cs="Arial"/>
        </w:rPr>
        <w:t>předmětu zakázky</w:t>
      </w:r>
      <w:r w:rsidR="004C37E8" w:rsidRPr="00A9544F">
        <w:rPr>
          <w:rFonts w:cs="Arial"/>
        </w:rPr>
        <w:t xml:space="preserve"> (příloha č. 6 zadávací dokumentace)</w:t>
      </w:r>
    </w:p>
    <w:p w14:paraId="3CD5DA7A" w14:textId="7E04A70F" w:rsidR="0087216C" w:rsidRPr="00A9544F" w:rsidRDefault="0087216C" w:rsidP="00381C09">
      <w:pPr>
        <w:pStyle w:val="Odstavecseseznamem"/>
        <w:numPr>
          <w:ilvl w:val="1"/>
          <w:numId w:val="9"/>
        </w:numPr>
        <w:spacing w:line="276" w:lineRule="auto"/>
        <w:contextualSpacing w:val="0"/>
        <w:rPr>
          <w:rFonts w:cs="Arial"/>
        </w:rPr>
      </w:pPr>
      <w:r w:rsidRPr="00A9544F">
        <w:rPr>
          <w:rFonts w:cs="Arial"/>
        </w:rPr>
        <w:t xml:space="preserve">Příloha č. 2 – </w:t>
      </w:r>
      <w:r w:rsidR="00E34564" w:rsidRPr="00A9544F">
        <w:rPr>
          <w:rFonts w:cs="Arial"/>
        </w:rPr>
        <w:t>Podrobný p</w:t>
      </w:r>
      <w:r w:rsidRPr="00A9544F">
        <w:rPr>
          <w:rFonts w:cs="Arial"/>
        </w:rPr>
        <w:t>oložkový rozpočet</w:t>
      </w:r>
    </w:p>
    <w:p w14:paraId="732B4FF6" w14:textId="77777777" w:rsidR="0087216C" w:rsidRPr="00A9544F" w:rsidRDefault="0087216C" w:rsidP="00381C09">
      <w:pPr>
        <w:pStyle w:val="Odstavecseseznamem"/>
        <w:numPr>
          <w:ilvl w:val="1"/>
          <w:numId w:val="9"/>
        </w:numPr>
        <w:spacing w:line="276" w:lineRule="auto"/>
        <w:contextualSpacing w:val="0"/>
        <w:rPr>
          <w:rFonts w:cs="Arial"/>
        </w:rPr>
      </w:pPr>
      <w:r w:rsidRPr="00A9544F">
        <w:rPr>
          <w:rFonts w:cs="Arial"/>
        </w:rPr>
        <w:t>Příloha č. 3 – Závazný harmonogram plnění</w:t>
      </w:r>
    </w:p>
    <w:p w14:paraId="5FA781CF" w14:textId="77777777" w:rsidR="0087216C" w:rsidRPr="00A9544F" w:rsidRDefault="0087216C" w:rsidP="00381C09">
      <w:pPr>
        <w:spacing w:line="276" w:lineRule="auto"/>
        <w:rPr>
          <w:rFonts w:cs="Arial"/>
        </w:rPr>
      </w:pPr>
    </w:p>
    <w:p w14:paraId="00E51CCB" w14:textId="16902817" w:rsidR="0087216C" w:rsidRPr="00A9544F" w:rsidRDefault="0087216C" w:rsidP="00381C09">
      <w:pPr>
        <w:spacing w:line="276" w:lineRule="auto"/>
        <w:rPr>
          <w:rFonts w:cs="Arial"/>
        </w:rPr>
      </w:pPr>
      <w:r w:rsidRPr="00A9544F">
        <w:rPr>
          <w:rFonts w:cs="Arial"/>
        </w:rPr>
        <w:t>V </w:t>
      </w:r>
      <w:r w:rsidR="00BB29D7" w:rsidRPr="00A9544F">
        <w:rPr>
          <w:rFonts w:cs="Arial"/>
        </w:rPr>
        <w:t>Praze</w:t>
      </w:r>
      <w:r w:rsidRPr="00A9544F">
        <w:rPr>
          <w:rFonts w:cs="Arial"/>
        </w:rPr>
        <w:t xml:space="preserve"> </w:t>
      </w:r>
      <w:proofErr w:type="gramStart"/>
      <w:r w:rsidRPr="00A9544F">
        <w:rPr>
          <w:rFonts w:cs="Arial"/>
        </w:rPr>
        <w:t>dne ______________</w:t>
      </w:r>
      <w:r w:rsidRPr="00A9544F">
        <w:rPr>
          <w:rFonts w:cs="Arial"/>
        </w:rPr>
        <w:tab/>
      </w:r>
      <w:r w:rsidRPr="00A9544F">
        <w:rPr>
          <w:rFonts w:cs="Arial"/>
        </w:rPr>
        <w:tab/>
      </w:r>
      <w:r w:rsidR="00E80A04" w:rsidRPr="00A9544F">
        <w:rPr>
          <w:rFonts w:cs="Arial"/>
        </w:rPr>
        <w:tab/>
      </w:r>
      <w:r w:rsidR="00BB29D7" w:rsidRPr="00A9544F">
        <w:rPr>
          <w:rFonts w:cs="Arial"/>
        </w:rPr>
        <w:tab/>
      </w:r>
      <w:r w:rsidRPr="00A9544F">
        <w:rPr>
          <w:rFonts w:cs="Arial"/>
        </w:rPr>
        <w:t xml:space="preserve">V </w:t>
      </w:r>
      <w:r w:rsidRPr="00A9544F">
        <w:rPr>
          <w:rFonts w:cs="Arial"/>
          <w:highlight w:val="yellow"/>
        </w:rPr>
        <w:t>...............................</w:t>
      </w:r>
      <w:r w:rsidRPr="00A9544F">
        <w:rPr>
          <w:rFonts w:cs="Arial"/>
        </w:rPr>
        <w:t xml:space="preserve"> dne</w:t>
      </w:r>
      <w:proofErr w:type="gramEnd"/>
      <w:r w:rsidRPr="00A9544F">
        <w:rPr>
          <w:rFonts w:cs="Arial"/>
        </w:rPr>
        <w:t xml:space="preserve"> </w:t>
      </w:r>
      <w:r w:rsidRPr="00A9544F">
        <w:rPr>
          <w:rFonts w:cs="Arial"/>
          <w:highlight w:val="yellow"/>
        </w:rPr>
        <w:t>...............................</w:t>
      </w:r>
    </w:p>
    <w:p w14:paraId="708E3A49" w14:textId="77777777" w:rsidR="0087216C" w:rsidRPr="00A9544F" w:rsidRDefault="0087216C" w:rsidP="00381C09">
      <w:pPr>
        <w:spacing w:line="276" w:lineRule="auto"/>
        <w:rPr>
          <w:rFonts w:cs="Arial"/>
        </w:rPr>
      </w:pPr>
    </w:p>
    <w:p w14:paraId="1B5EF89C" w14:textId="77777777" w:rsidR="0087216C" w:rsidRPr="00A9544F" w:rsidRDefault="0087216C" w:rsidP="00381C09">
      <w:pPr>
        <w:spacing w:line="276" w:lineRule="auto"/>
        <w:rPr>
          <w:rFonts w:cs="Arial"/>
        </w:rPr>
      </w:pPr>
    </w:p>
    <w:p w14:paraId="257441E1" w14:textId="3EBBFAEF" w:rsidR="0087216C" w:rsidRPr="00A9544F" w:rsidRDefault="0087216C" w:rsidP="00381C09">
      <w:pPr>
        <w:spacing w:line="276" w:lineRule="auto"/>
        <w:rPr>
          <w:rFonts w:cs="Arial"/>
        </w:rPr>
      </w:pPr>
      <w:r w:rsidRPr="00A9544F">
        <w:rPr>
          <w:rFonts w:cs="Arial"/>
        </w:rPr>
        <w:t>Za Objednatele:</w:t>
      </w:r>
      <w:r w:rsidRPr="00A9544F">
        <w:rPr>
          <w:rFonts w:cs="Arial"/>
        </w:rPr>
        <w:tab/>
      </w:r>
      <w:r w:rsidRPr="00A9544F">
        <w:rPr>
          <w:rFonts w:cs="Arial"/>
        </w:rPr>
        <w:tab/>
      </w:r>
      <w:r w:rsidRPr="00A9544F">
        <w:rPr>
          <w:rFonts w:cs="Arial"/>
        </w:rPr>
        <w:tab/>
      </w:r>
      <w:r w:rsidR="00E80A04" w:rsidRPr="00A9544F">
        <w:rPr>
          <w:rFonts w:cs="Arial"/>
        </w:rPr>
        <w:tab/>
      </w:r>
      <w:r w:rsidR="00E80A04" w:rsidRPr="00A9544F">
        <w:rPr>
          <w:rFonts w:cs="Arial"/>
        </w:rPr>
        <w:tab/>
      </w:r>
      <w:r w:rsidRPr="00A9544F">
        <w:rPr>
          <w:rFonts w:cs="Arial"/>
        </w:rPr>
        <w:t>Za Zhotovitele:</w:t>
      </w:r>
    </w:p>
    <w:p w14:paraId="781019F8" w14:textId="77777777" w:rsidR="0087216C" w:rsidRPr="00A9544F" w:rsidRDefault="0087216C" w:rsidP="00381C09">
      <w:pPr>
        <w:spacing w:line="276" w:lineRule="auto"/>
        <w:rPr>
          <w:rFonts w:cs="Arial"/>
        </w:rPr>
      </w:pPr>
    </w:p>
    <w:p w14:paraId="4C9673BF" w14:textId="77777777" w:rsidR="00BC5C46" w:rsidRPr="00A9544F" w:rsidRDefault="00BC5C46" w:rsidP="00381C09">
      <w:pPr>
        <w:spacing w:line="276" w:lineRule="auto"/>
        <w:rPr>
          <w:rFonts w:cs="Arial"/>
        </w:rPr>
      </w:pPr>
    </w:p>
    <w:p w14:paraId="3BB4A338" w14:textId="162732CB" w:rsidR="0087216C" w:rsidRPr="00A9544F" w:rsidRDefault="0087216C" w:rsidP="00381C09">
      <w:pPr>
        <w:spacing w:line="276" w:lineRule="auto"/>
        <w:rPr>
          <w:rFonts w:cs="Arial"/>
        </w:rPr>
      </w:pPr>
      <w:r w:rsidRPr="00A9544F">
        <w:rPr>
          <w:rFonts w:cs="Arial"/>
        </w:rPr>
        <w:t>………………………………</w:t>
      </w:r>
      <w:r w:rsidRPr="00A9544F">
        <w:rPr>
          <w:rFonts w:cs="Arial"/>
        </w:rPr>
        <w:tab/>
      </w:r>
      <w:r w:rsidRPr="00A9544F">
        <w:rPr>
          <w:rFonts w:cs="Arial"/>
        </w:rPr>
        <w:tab/>
      </w:r>
      <w:r w:rsidR="00621904" w:rsidRPr="00A9544F">
        <w:rPr>
          <w:rFonts w:cs="Arial"/>
        </w:rPr>
        <w:tab/>
      </w:r>
      <w:r w:rsidR="00621904" w:rsidRPr="00A9544F">
        <w:rPr>
          <w:rFonts w:cs="Arial"/>
        </w:rPr>
        <w:tab/>
      </w:r>
      <w:r w:rsidRPr="00A9544F">
        <w:rPr>
          <w:rFonts w:cs="Arial"/>
        </w:rPr>
        <w:t>…………………………</w:t>
      </w:r>
    </w:p>
    <w:p w14:paraId="1BE67C9A" w14:textId="1F01B612" w:rsidR="0087216C" w:rsidRPr="00A9544F" w:rsidRDefault="004A4FB8" w:rsidP="00381C09">
      <w:pPr>
        <w:spacing w:line="276" w:lineRule="auto"/>
        <w:rPr>
          <w:rFonts w:cs="Arial"/>
          <w:bCs/>
        </w:rPr>
      </w:pPr>
      <w:r w:rsidRPr="00A9544F">
        <w:rPr>
          <w:rFonts w:cs="Arial"/>
          <w:bCs/>
        </w:rPr>
        <w:t xml:space="preserve">Martin </w:t>
      </w:r>
      <w:proofErr w:type="gramStart"/>
      <w:r w:rsidRPr="00A9544F">
        <w:rPr>
          <w:rFonts w:cs="Arial"/>
          <w:bCs/>
        </w:rPr>
        <w:t>Herman</w:t>
      </w:r>
      <w:r w:rsidR="0087216C" w:rsidRPr="00A9544F">
        <w:rPr>
          <w:rFonts w:cs="Arial"/>
          <w:bCs/>
        </w:rPr>
        <w:tab/>
      </w:r>
      <w:r w:rsidR="0087216C" w:rsidRPr="00A9544F">
        <w:rPr>
          <w:rFonts w:cs="Arial"/>
          <w:bCs/>
        </w:rPr>
        <w:tab/>
      </w:r>
      <w:r w:rsidR="00621904" w:rsidRPr="00A9544F">
        <w:rPr>
          <w:rFonts w:cs="Arial"/>
          <w:bCs/>
        </w:rPr>
        <w:tab/>
      </w:r>
      <w:r w:rsidR="00621904" w:rsidRPr="00A9544F">
        <w:rPr>
          <w:rFonts w:cs="Arial"/>
          <w:bCs/>
        </w:rPr>
        <w:tab/>
      </w:r>
      <w:r w:rsidR="00621904" w:rsidRPr="00A9544F">
        <w:rPr>
          <w:rFonts w:cs="Arial"/>
          <w:bCs/>
        </w:rPr>
        <w:tab/>
      </w:r>
      <w:r w:rsidRPr="00A9544F">
        <w:rPr>
          <w:rFonts w:cs="Arial"/>
          <w:bCs/>
        </w:rPr>
        <w:tab/>
      </w:r>
      <w:r w:rsidR="0087216C" w:rsidRPr="00A9544F">
        <w:rPr>
          <w:rFonts w:cs="Arial"/>
          <w:highlight w:val="yellow"/>
        </w:rPr>
        <w:t>...............................</w:t>
      </w:r>
      <w:proofErr w:type="gramEnd"/>
    </w:p>
    <w:p w14:paraId="7D7A4197" w14:textId="7A92270D" w:rsidR="00DB77B0" w:rsidRPr="00A9544F" w:rsidRDefault="00621904" w:rsidP="00381C09">
      <w:pPr>
        <w:spacing w:line="276" w:lineRule="auto"/>
        <w:rPr>
          <w:rFonts w:cs="Arial"/>
        </w:rPr>
      </w:pPr>
      <w:r w:rsidRPr="00A9544F">
        <w:rPr>
          <w:rFonts w:cs="Arial"/>
        </w:rPr>
        <w:t xml:space="preserve">radní pro oblast investic a veřejných </w:t>
      </w:r>
      <w:proofErr w:type="gramStart"/>
      <w:r w:rsidRPr="00A9544F">
        <w:rPr>
          <w:rFonts w:cs="Arial"/>
        </w:rPr>
        <w:t>zakázek</w:t>
      </w:r>
      <w:r w:rsidR="0087216C" w:rsidRPr="00A9544F">
        <w:rPr>
          <w:rFonts w:cs="Arial"/>
          <w:b/>
        </w:rPr>
        <w:tab/>
      </w:r>
      <w:r w:rsidR="0087216C" w:rsidRPr="00A9544F">
        <w:rPr>
          <w:rFonts w:cs="Arial"/>
          <w:b/>
        </w:rPr>
        <w:tab/>
      </w:r>
      <w:r w:rsidR="0087216C" w:rsidRPr="00A9544F">
        <w:rPr>
          <w:rFonts w:cs="Arial"/>
          <w:highlight w:val="yellow"/>
        </w:rPr>
        <w:t>...............................</w:t>
      </w:r>
      <w:bookmarkEnd w:id="0"/>
      <w:proofErr w:type="gramEnd"/>
    </w:p>
    <w:sectPr w:rsidR="00DB77B0" w:rsidRPr="00A9544F" w:rsidSect="007E5DB0">
      <w:headerReference w:type="default" r:id="rId11"/>
      <w:footerReference w:type="default" r:id="rId12"/>
      <w:pgSz w:w="11906" w:h="16838"/>
      <w:pgMar w:top="1843"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6DBAA0" w16cid:durableId="208680D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79670" w14:textId="77777777" w:rsidR="00E54370" w:rsidRDefault="00E54370" w:rsidP="00C97A8F">
      <w:pPr>
        <w:spacing w:after="0"/>
      </w:pPr>
      <w:r>
        <w:separator/>
      </w:r>
    </w:p>
  </w:endnote>
  <w:endnote w:type="continuationSeparator" w:id="0">
    <w:p w14:paraId="1370DD67" w14:textId="77777777" w:rsidR="00E54370" w:rsidRDefault="00E54370" w:rsidP="00C97A8F">
      <w:pPr>
        <w:spacing w:after="0"/>
      </w:pPr>
      <w:r>
        <w:continuationSeparator/>
      </w:r>
    </w:p>
  </w:endnote>
  <w:endnote w:type="continuationNotice" w:id="1">
    <w:p w14:paraId="1A56EC15" w14:textId="77777777" w:rsidR="00E54370" w:rsidRDefault="00E5437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958669"/>
      <w:docPartObj>
        <w:docPartGallery w:val="Page Numbers (Bottom of Page)"/>
        <w:docPartUnique/>
      </w:docPartObj>
    </w:sdtPr>
    <w:sdtEndPr/>
    <w:sdtContent>
      <w:p w14:paraId="287D92A9" w14:textId="667DAEAE" w:rsidR="008F0977" w:rsidRDefault="008F0977">
        <w:pPr>
          <w:pStyle w:val="Zpat"/>
          <w:jc w:val="right"/>
        </w:pPr>
        <w:r>
          <w:fldChar w:fldCharType="begin"/>
        </w:r>
        <w:r>
          <w:instrText>PAGE   \* MERGEFORMAT</w:instrText>
        </w:r>
        <w:r>
          <w:fldChar w:fldCharType="separate"/>
        </w:r>
        <w:r w:rsidR="00152A09">
          <w:rPr>
            <w:noProof/>
          </w:rPr>
          <w:t>18</w:t>
        </w:r>
        <w:r>
          <w:fldChar w:fldCharType="end"/>
        </w:r>
      </w:p>
    </w:sdtContent>
  </w:sdt>
  <w:p w14:paraId="7470374E" w14:textId="77777777" w:rsidR="008F0977" w:rsidRDefault="008F09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432DF8" w14:textId="77777777" w:rsidR="00E54370" w:rsidRDefault="00E54370" w:rsidP="00C97A8F">
      <w:pPr>
        <w:spacing w:after="0"/>
      </w:pPr>
      <w:r>
        <w:separator/>
      </w:r>
    </w:p>
  </w:footnote>
  <w:footnote w:type="continuationSeparator" w:id="0">
    <w:p w14:paraId="1596E50F" w14:textId="77777777" w:rsidR="00E54370" w:rsidRDefault="00E54370" w:rsidP="00C97A8F">
      <w:pPr>
        <w:spacing w:after="0"/>
      </w:pPr>
      <w:r>
        <w:continuationSeparator/>
      </w:r>
    </w:p>
  </w:footnote>
  <w:footnote w:type="continuationNotice" w:id="1">
    <w:p w14:paraId="5DECA312" w14:textId="77777777" w:rsidR="00E54370" w:rsidRDefault="00E54370">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D3C0E" w14:textId="77777777" w:rsidR="008F0977" w:rsidRDefault="008F0977" w:rsidP="0033092E">
    <w:pPr>
      <w:pStyle w:val="Zhlav"/>
      <w:tabs>
        <w:tab w:val="clear" w:pos="4536"/>
        <w:tab w:val="clear" w:pos="9072"/>
      </w:tabs>
    </w:pPr>
    <w:r>
      <w:rPr>
        <w:noProof/>
        <w:lang w:eastAsia="cs-CZ"/>
      </w:rPr>
      <w:drawing>
        <wp:anchor distT="0" distB="0" distL="114300" distR="114300" simplePos="0" relativeHeight="251660288" behindDoc="0" locked="0" layoutInCell="1" allowOverlap="1" wp14:anchorId="21485FD9" wp14:editId="7091CBF0">
          <wp:simplePos x="0" y="0"/>
          <wp:positionH relativeFrom="column">
            <wp:posOffset>-142044</wp:posOffset>
          </wp:positionH>
          <wp:positionV relativeFrom="paragraph">
            <wp:posOffset>-324876</wp:posOffset>
          </wp:positionV>
          <wp:extent cx="1627505" cy="851535"/>
          <wp:effectExtent l="0" t="0" r="0" b="5715"/>
          <wp:wrapSquare wrapText="bothSides"/>
          <wp:docPr id="11" name="obrázek 5" descr="C:\Users\Lucie\Desktop\OLD PC\LOGA\středočeský kraj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ucie\Desktop\OLD PC\LOGA\středočeský kraj logo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851535"/>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B94"/>
    <w:multiLevelType w:val="hybridMultilevel"/>
    <w:tmpl w:val="0A34E466"/>
    <w:lvl w:ilvl="0" w:tplc="2646CAE4">
      <w:start w:val="1"/>
      <w:numFmt w:val="decimal"/>
      <w:lvlText w:val="%1.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0C5D82"/>
    <w:multiLevelType w:val="multilevel"/>
    <w:tmpl w:val="3656054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A361AC"/>
    <w:multiLevelType w:val="hybridMultilevel"/>
    <w:tmpl w:val="F5CC35F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0FD92D58"/>
    <w:multiLevelType w:val="hybridMultilevel"/>
    <w:tmpl w:val="45900FB0"/>
    <w:lvl w:ilvl="0" w:tplc="04050017">
      <w:start w:val="1"/>
      <w:numFmt w:val="lowerLetter"/>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158A7763"/>
    <w:multiLevelType w:val="hybridMultilevel"/>
    <w:tmpl w:val="E5B6250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DB3574"/>
    <w:multiLevelType w:val="multilevel"/>
    <w:tmpl w:val="B4688BF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961493F"/>
    <w:multiLevelType w:val="multilevel"/>
    <w:tmpl w:val="C5D622AE"/>
    <w:lvl w:ilvl="0">
      <w:start w:val="1"/>
      <w:numFmt w:val="decimal"/>
      <w:lvlText w:val="%1."/>
      <w:lvlJc w:val="left"/>
      <w:pPr>
        <w:ind w:left="360" w:hanging="360"/>
      </w:pPr>
      <w:rPr>
        <w:rFonts w:cs="Times New Roman" w:hint="default"/>
      </w:rPr>
    </w:lvl>
    <w:lvl w:ilvl="1">
      <w:start w:val="1"/>
      <w:numFmt w:val="decimal"/>
      <w:lvlText w:val="%2."/>
      <w:lvlJc w:val="left"/>
      <w:pPr>
        <w:ind w:left="716"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A014307"/>
    <w:multiLevelType w:val="hybridMultilevel"/>
    <w:tmpl w:val="45900FB0"/>
    <w:lvl w:ilvl="0" w:tplc="04050017">
      <w:start w:val="1"/>
      <w:numFmt w:val="lowerLetter"/>
      <w:lvlText w:val="%1)"/>
      <w:lvlJc w:val="left"/>
      <w:pPr>
        <w:ind w:left="1152" w:hanging="360"/>
      </w:pPr>
    </w:lvl>
    <w:lvl w:ilvl="1" w:tplc="04050019">
      <w:start w:val="1"/>
      <w:numFmt w:val="lowerLetter"/>
      <w:lvlText w:val="%2."/>
      <w:lvlJc w:val="left"/>
      <w:pPr>
        <w:ind w:left="2580" w:hanging="360"/>
      </w:pPr>
    </w:lvl>
    <w:lvl w:ilvl="2" w:tplc="0405001B" w:tentative="1">
      <w:start w:val="1"/>
      <w:numFmt w:val="lowerRoman"/>
      <w:lvlText w:val="%3."/>
      <w:lvlJc w:val="right"/>
      <w:pPr>
        <w:ind w:left="3300" w:hanging="180"/>
      </w:pPr>
    </w:lvl>
    <w:lvl w:ilvl="3" w:tplc="0405000F" w:tentative="1">
      <w:start w:val="1"/>
      <w:numFmt w:val="decimal"/>
      <w:lvlText w:val="%4."/>
      <w:lvlJc w:val="left"/>
      <w:pPr>
        <w:ind w:left="4020" w:hanging="360"/>
      </w:pPr>
    </w:lvl>
    <w:lvl w:ilvl="4" w:tplc="04050019" w:tentative="1">
      <w:start w:val="1"/>
      <w:numFmt w:val="lowerLetter"/>
      <w:lvlText w:val="%5."/>
      <w:lvlJc w:val="left"/>
      <w:pPr>
        <w:ind w:left="4740" w:hanging="360"/>
      </w:pPr>
    </w:lvl>
    <w:lvl w:ilvl="5" w:tplc="0405001B" w:tentative="1">
      <w:start w:val="1"/>
      <w:numFmt w:val="lowerRoman"/>
      <w:lvlText w:val="%6."/>
      <w:lvlJc w:val="right"/>
      <w:pPr>
        <w:ind w:left="5460" w:hanging="180"/>
      </w:pPr>
    </w:lvl>
    <w:lvl w:ilvl="6" w:tplc="0405000F" w:tentative="1">
      <w:start w:val="1"/>
      <w:numFmt w:val="decimal"/>
      <w:lvlText w:val="%7."/>
      <w:lvlJc w:val="left"/>
      <w:pPr>
        <w:ind w:left="6180" w:hanging="360"/>
      </w:pPr>
    </w:lvl>
    <w:lvl w:ilvl="7" w:tplc="04050019" w:tentative="1">
      <w:start w:val="1"/>
      <w:numFmt w:val="lowerLetter"/>
      <w:lvlText w:val="%8."/>
      <w:lvlJc w:val="left"/>
      <w:pPr>
        <w:ind w:left="6900" w:hanging="360"/>
      </w:pPr>
    </w:lvl>
    <w:lvl w:ilvl="8" w:tplc="0405001B" w:tentative="1">
      <w:start w:val="1"/>
      <w:numFmt w:val="lowerRoman"/>
      <w:lvlText w:val="%9."/>
      <w:lvlJc w:val="right"/>
      <w:pPr>
        <w:ind w:left="7620" w:hanging="180"/>
      </w:pPr>
    </w:lvl>
  </w:abstractNum>
  <w:abstractNum w:abstractNumId="8" w15:restartNumberingAfterBreak="0">
    <w:nsid w:val="1D661B0E"/>
    <w:multiLevelType w:val="hybridMultilevel"/>
    <w:tmpl w:val="32AAEB9A"/>
    <w:lvl w:ilvl="0" w:tplc="04050001">
      <w:start w:val="1"/>
      <w:numFmt w:val="bullet"/>
      <w:lvlText w:val=""/>
      <w:lvlJc w:val="left"/>
      <w:pPr>
        <w:ind w:left="1077" w:hanging="360"/>
      </w:pPr>
      <w:rPr>
        <w:rFonts w:ascii="Symbol" w:hAnsi="Symbol" w:hint="default"/>
      </w:rPr>
    </w:lvl>
    <w:lvl w:ilvl="1" w:tplc="04050003">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9" w15:restartNumberingAfterBreak="0">
    <w:nsid w:val="23EB17E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8F15B84"/>
    <w:multiLevelType w:val="multilevel"/>
    <w:tmpl w:val="23D4E0F2"/>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306EE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9D5E65"/>
    <w:multiLevelType w:val="hybridMultilevel"/>
    <w:tmpl w:val="C10678BA"/>
    <w:lvl w:ilvl="0" w:tplc="741E3F80">
      <w:start w:val="1"/>
      <w:numFmt w:val="decimal"/>
      <w:lvlText w:val="%1."/>
      <w:lvlJc w:val="left"/>
      <w:pPr>
        <w:tabs>
          <w:tab w:val="num" w:pos="360"/>
        </w:tabs>
        <w:ind w:left="360" w:hanging="360"/>
      </w:pPr>
      <w:rPr>
        <w:rFonts w:hint="default"/>
      </w:rPr>
    </w:lvl>
    <w:lvl w:ilvl="1" w:tplc="8F70302E" w:tentative="1">
      <w:start w:val="1"/>
      <w:numFmt w:val="lowerLetter"/>
      <w:lvlText w:val="%2."/>
      <w:lvlJc w:val="left"/>
      <w:pPr>
        <w:tabs>
          <w:tab w:val="num" w:pos="1080"/>
        </w:tabs>
        <w:ind w:left="1080" w:hanging="360"/>
      </w:pPr>
    </w:lvl>
    <w:lvl w:ilvl="2" w:tplc="BF28F86C" w:tentative="1">
      <w:start w:val="1"/>
      <w:numFmt w:val="lowerRoman"/>
      <w:lvlText w:val="%3."/>
      <w:lvlJc w:val="right"/>
      <w:pPr>
        <w:tabs>
          <w:tab w:val="num" w:pos="1800"/>
        </w:tabs>
        <w:ind w:left="1800" w:hanging="180"/>
      </w:pPr>
    </w:lvl>
    <w:lvl w:ilvl="3" w:tplc="CB58685A" w:tentative="1">
      <w:start w:val="1"/>
      <w:numFmt w:val="decimal"/>
      <w:lvlText w:val="%4."/>
      <w:lvlJc w:val="left"/>
      <w:pPr>
        <w:tabs>
          <w:tab w:val="num" w:pos="2520"/>
        </w:tabs>
        <w:ind w:left="2520" w:hanging="360"/>
      </w:pPr>
    </w:lvl>
    <w:lvl w:ilvl="4" w:tplc="A3F0D0E2" w:tentative="1">
      <w:start w:val="1"/>
      <w:numFmt w:val="lowerLetter"/>
      <w:lvlText w:val="%5."/>
      <w:lvlJc w:val="left"/>
      <w:pPr>
        <w:tabs>
          <w:tab w:val="num" w:pos="3240"/>
        </w:tabs>
        <w:ind w:left="3240" w:hanging="360"/>
      </w:pPr>
    </w:lvl>
    <w:lvl w:ilvl="5" w:tplc="26E48266" w:tentative="1">
      <w:start w:val="1"/>
      <w:numFmt w:val="lowerRoman"/>
      <w:lvlText w:val="%6."/>
      <w:lvlJc w:val="right"/>
      <w:pPr>
        <w:tabs>
          <w:tab w:val="num" w:pos="3960"/>
        </w:tabs>
        <w:ind w:left="3960" w:hanging="180"/>
      </w:pPr>
    </w:lvl>
    <w:lvl w:ilvl="6" w:tplc="EBD27BCA" w:tentative="1">
      <w:start w:val="1"/>
      <w:numFmt w:val="decimal"/>
      <w:lvlText w:val="%7."/>
      <w:lvlJc w:val="left"/>
      <w:pPr>
        <w:tabs>
          <w:tab w:val="num" w:pos="4680"/>
        </w:tabs>
        <w:ind w:left="4680" w:hanging="360"/>
      </w:pPr>
    </w:lvl>
    <w:lvl w:ilvl="7" w:tplc="849A7B1E" w:tentative="1">
      <w:start w:val="1"/>
      <w:numFmt w:val="lowerLetter"/>
      <w:lvlText w:val="%8."/>
      <w:lvlJc w:val="left"/>
      <w:pPr>
        <w:tabs>
          <w:tab w:val="num" w:pos="5400"/>
        </w:tabs>
        <w:ind w:left="5400" w:hanging="360"/>
      </w:pPr>
    </w:lvl>
    <w:lvl w:ilvl="8" w:tplc="9490CB04" w:tentative="1">
      <w:start w:val="1"/>
      <w:numFmt w:val="lowerRoman"/>
      <w:lvlText w:val="%9."/>
      <w:lvlJc w:val="right"/>
      <w:pPr>
        <w:tabs>
          <w:tab w:val="num" w:pos="6120"/>
        </w:tabs>
        <w:ind w:left="6120" w:hanging="180"/>
      </w:pPr>
    </w:lvl>
  </w:abstractNum>
  <w:abstractNum w:abstractNumId="13" w15:restartNumberingAfterBreak="0">
    <w:nsid w:val="318746C4"/>
    <w:multiLevelType w:val="hybridMultilevel"/>
    <w:tmpl w:val="08F282EC"/>
    <w:lvl w:ilvl="0" w:tplc="04050001">
      <w:start w:val="1"/>
      <w:numFmt w:val="bullet"/>
      <w:lvlText w:val=""/>
      <w:lvlJc w:val="left"/>
      <w:pPr>
        <w:ind w:left="1139" w:hanging="360"/>
      </w:pPr>
      <w:rPr>
        <w:rFonts w:ascii="Symbol" w:hAnsi="Symbol"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4" w15:restartNumberingAfterBreak="0">
    <w:nsid w:val="324132F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3C14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562566"/>
    <w:multiLevelType w:val="multilevel"/>
    <w:tmpl w:val="004CA8BC"/>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6A1ADF"/>
    <w:multiLevelType w:val="multilevel"/>
    <w:tmpl w:val="47FE2D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F86396D"/>
    <w:multiLevelType w:val="hybridMultilevel"/>
    <w:tmpl w:val="D5F6D28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312701"/>
    <w:multiLevelType w:val="hybridMultilevel"/>
    <w:tmpl w:val="990CD638"/>
    <w:lvl w:ilvl="0" w:tplc="BEDEFAA0">
      <w:start w:val="3"/>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38633E1"/>
    <w:multiLevelType w:val="hybridMultilevel"/>
    <w:tmpl w:val="BD700E3A"/>
    <w:lvl w:ilvl="0" w:tplc="16A8774C">
      <w:start w:val="1"/>
      <w:numFmt w:val="lowerLetter"/>
      <w:lvlText w:val="%1)"/>
      <w:lvlJc w:val="left"/>
      <w:pPr>
        <w:ind w:left="1068" w:hanging="360"/>
      </w:pPr>
      <w:rPr>
        <w:rFonts w:hint="default"/>
        <w:sz w:val="2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43EC010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46E6354"/>
    <w:multiLevelType w:val="hybridMultilevel"/>
    <w:tmpl w:val="A2FE694A"/>
    <w:lvl w:ilvl="0" w:tplc="04050001">
      <w:start w:val="1"/>
      <w:numFmt w:val="bullet"/>
      <w:lvlText w:val=""/>
      <w:lvlJc w:val="left"/>
      <w:pPr>
        <w:tabs>
          <w:tab w:val="num" w:pos="360"/>
        </w:tabs>
        <w:ind w:left="360" w:hanging="360"/>
      </w:pPr>
      <w:rPr>
        <w:rFonts w:ascii="Symbol" w:hAnsi="Symbol" w:hint="default"/>
      </w:rPr>
    </w:lvl>
    <w:lvl w:ilvl="1" w:tplc="8F70302E" w:tentative="1">
      <w:start w:val="1"/>
      <w:numFmt w:val="lowerLetter"/>
      <w:lvlText w:val="%2."/>
      <w:lvlJc w:val="left"/>
      <w:pPr>
        <w:tabs>
          <w:tab w:val="num" w:pos="1080"/>
        </w:tabs>
        <w:ind w:left="1080" w:hanging="360"/>
      </w:pPr>
    </w:lvl>
    <w:lvl w:ilvl="2" w:tplc="BF28F86C" w:tentative="1">
      <w:start w:val="1"/>
      <w:numFmt w:val="lowerRoman"/>
      <w:lvlText w:val="%3."/>
      <w:lvlJc w:val="right"/>
      <w:pPr>
        <w:tabs>
          <w:tab w:val="num" w:pos="1800"/>
        </w:tabs>
        <w:ind w:left="1800" w:hanging="180"/>
      </w:pPr>
    </w:lvl>
    <w:lvl w:ilvl="3" w:tplc="CB58685A" w:tentative="1">
      <w:start w:val="1"/>
      <w:numFmt w:val="decimal"/>
      <w:lvlText w:val="%4."/>
      <w:lvlJc w:val="left"/>
      <w:pPr>
        <w:tabs>
          <w:tab w:val="num" w:pos="2520"/>
        </w:tabs>
        <w:ind w:left="2520" w:hanging="360"/>
      </w:pPr>
    </w:lvl>
    <w:lvl w:ilvl="4" w:tplc="A3F0D0E2" w:tentative="1">
      <w:start w:val="1"/>
      <w:numFmt w:val="lowerLetter"/>
      <w:lvlText w:val="%5."/>
      <w:lvlJc w:val="left"/>
      <w:pPr>
        <w:tabs>
          <w:tab w:val="num" w:pos="3240"/>
        </w:tabs>
        <w:ind w:left="3240" w:hanging="360"/>
      </w:pPr>
    </w:lvl>
    <w:lvl w:ilvl="5" w:tplc="26E48266" w:tentative="1">
      <w:start w:val="1"/>
      <w:numFmt w:val="lowerRoman"/>
      <w:lvlText w:val="%6."/>
      <w:lvlJc w:val="right"/>
      <w:pPr>
        <w:tabs>
          <w:tab w:val="num" w:pos="3960"/>
        </w:tabs>
        <w:ind w:left="3960" w:hanging="180"/>
      </w:pPr>
    </w:lvl>
    <w:lvl w:ilvl="6" w:tplc="EBD27BCA" w:tentative="1">
      <w:start w:val="1"/>
      <w:numFmt w:val="decimal"/>
      <w:lvlText w:val="%7."/>
      <w:lvlJc w:val="left"/>
      <w:pPr>
        <w:tabs>
          <w:tab w:val="num" w:pos="4680"/>
        </w:tabs>
        <w:ind w:left="4680" w:hanging="360"/>
      </w:pPr>
    </w:lvl>
    <w:lvl w:ilvl="7" w:tplc="849A7B1E" w:tentative="1">
      <w:start w:val="1"/>
      <w:numFmt w:val="lowerLetter"/>
      <w:lvlText w:val="%8."/>
      <w:lvlJc w:val="left"/>
      <w:pPr>
        <w:tabs>
          <w:tab w:val="num" w:pos="5400"/>
        </w:tabs>
        <w:ind w:left="5400" w:hanging="360"/>
      </w:pPr>
    </w:lvl>
    <w:lvl w:ilvl="8" w:tplc="9490CB04" w:tentative="1">
      <w:start w:val="1"/>
      <w:numFmt w:val="lowerRoman"/>
      <w:lvlText w:val="%9."/>
      <w:lvlJc w:val="right"/>
      <w:pPr>
        <w:tabs>
          <w:tab w:val="num" w:pos="6120"/>
        </w:tabs>
        <w:ind w:left="6120" w:hanging="180"/>
      </w:pPr>
    </w:lvl>
  </w:abstractNum>
  <w:abstractNum w:abstractNumId="23" w15:restartNumberingAfterBreak="0">
    <w:nsid w:val="44DD098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9C84BBD"/>
    <w:multiLevelType w:val="hybridMultilevel"/>
    <w:tmpl w:val="C93228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3A3ED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C93572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E7A6073"/>
    <w:multiLevelType w:val="hybridMultilevel"/>
    <w:tmpl w:val="B19AEE04"/>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522101D3"/>
    <w:multiLevelType w:val="multilevel"/>
    <w:tmpl w:val="864EEFDA"/>
    <w:lvl w:ilvl="0">
      <w:start w:val="1"/>
      <w:numFmt w:val="decimal"/>
      <w:lvlText w:val="%1."/>
      <w:lvlJc w:val="left"/>
      <w:pPr>
        <w:ind w:left="360" w:hanging="360"/>
      </w:p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420257D"/>
    <w:multiLevelType w:val="hybridMultilevel"/>
    <w:tmpl w:val="C10678BA"/>
    <w:lvl w:ilvl="0" w:tplc="741E3F80">
      <w:start w:val="1"/>
      <w:numFmt w:val="decimal"/>
      <w:lvlText w:val="%1."/>
      <w:lvlJc w:val="left"/>
      <w:pPr>
        <w:tabs>
          <w:tab w:val="num" w:pos="360"/>
        </w:tabs>
        <w:ind w:left="360" w:hanging="360"/>
      </w:pPr>
      <w:rPr>
        <w:rFonts w:hint="default"/>
      </w:rPr>
    </w:lvl>
    <w:lvl w:ilvl="1" w:tplc="8F70302E" w:tentative="1">
      <w:start w:val="1"/>
      <w:numFmt w:val="lowerLetter"/>
      <w:lvlText w:val="%2."/>
      <w:lvlJc w:val="left"/>
      <w:pPr>
        <w:tabs>
          <w:tab w:val="num" w:pos="1080"/>
        </w:tabs>
        <w:ind w:left="1080" w:hanging="360"/>
      </w:pPr>
    </w:lvl>
    <w:lvl w:ilvl="2" w:tplc="BF28F86C" w:tentative="1">
      <w:start w:val="1"/>
      <w:numFmt w:val="lowerRoman"/>
      <w:lvlText w:val="%3."/>
      <w:lvlJc w:val="right"/>
      <w:pPr>
        <w:tabs>
          <w:tab w:val="num" w:pos="1800"/>
        </w:tabs>
        <w:ind w:left="1800" w:hanging="180"/>
      </w:pPr>
    </w:lvl>
    <w:lvl w:ilvl="3" w:tplc="CB58685A" w:tentative="1">
      <w:start w:val="1"/>
      <w:numFmt w:val="decimal"/>
      <w:lvlText w:val="%4."/>
      <w:lvlJc w:val="left"/>
      <w:pPr>
        <w:tabs>
          <w:tab w:val="num" w:pos="2520"/>
        </w:tabs>
        <w:ind w:left="2520" w:hanging="360"/>
      </w:pPr>
    </w:lvl>
    <w:lvl w:ilvl="4" w:tplc="A3F0D0E2" w:tentative="1">
      <w:start w:val="1"/>
      <w:numFmt w:val="lowerLetter"/>
      <w:lvlText w:val="%5."/>
      <w:lvlJc w:val="left"/>
      <w:pPr>
        <w:tabs>
          <w:tab w:val="num" w:pos="3240"/>
        </w:tabs>
        <w:ind w:left="3240" w:hanging="360"/>
      </w:pPr>
    </w:lvl>
    <w:lvl w:ilvl="5" w:tplc="26E48266" w:tentative="1">
      <w:start w:val="1"/>
      <w:numFmt w:val="lowerRoman"/>
      <w:lvlText w:val="%6."/>
      <w:lvlJc w:val="right"/>
      <w:pPr>
        <w:tabs>
          <w:tab w:val="num" w:pos="3960"/>
        </w:tabs>
        <w:ind w:left="3960" w:hanging="180"/>
      </w:pPr>
    </w:lvl>
    <w:lvl w:ilvl="6" w:tplc="EBD27BCA" w:tentative="1">
      <w:start w:val="1"/>
      <w:numFmt w:val="decimal"/>
      <w:lvlText w:val="%7."/>
      <w:lvlJc w:val="left"/>
      <w:pPr>
        <w:tabs>
          <w:tab w:val="num" w:pos="4680"/>
        </w:tabs>
        <w:ind w:left="4680" w:hanging="360"/>
      </w:pPr>
    </w:lvl>
    <w:lvl w:ilvl="7" w:tplc="849A7B1E" w:tentative="1">
      <w:start w:val="1"/>
      <w:numFmt w:val="lowerLetter"/>
      <w:lvlText w:val="%8."/>
      <w:lvlJc w:val="left"/>
      <w:pPr>
        <w:tabs>
          <w:tab w:val="num" w:pos="5400"/>
        </w:tabs>
        <w:ind w:left="5400" w:hanging="360"/>
      </w:pPr>
    </w:lvl>
    <w:lvl w:ilvl="8" w:tplc="9490CB04" w:tentative="1">
      <w:start w:val="1"/>
      <w:numFmt w:val="lowerRoman"/>
      <w:lvlText w:val="%9."/>
      <w:lvlJc w:val="right"/>
      <w:pPr>
        <w:tabs>
          <w:tab w:val="num" w:pos="6120"/>
        </w:tabs>
        <w:ind w:left="6120" w:hanging="180"/>
      </w:pPr>
    </w:lvl>
  </w:abstractNum>
  <w:abstractNum w:abstractNumId="30" w15:restartNumberingAfterBreak="0">
    <w:nsid w:val="59FE317D"/>
    <w:multiLevelType w:val="multilevel"/>
    <w:tmpl w:val="64E4E002"/>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17468F4"/>
    <w:multiLevelType w:val="hybridMultilevel"/>
    <w:tmpl w:val="7DFE165E"/>
    <w:lvl w:ilvl="0" w:tplc="51582BD4">
      <w:start w:val="1"/>
      <w:numFmt w:val="decimal"/>
      <w:lvlText w:val="6.%1)"/>
      <w:lvlJc w:val="left"/>
      <w:pPr>
        <w:ind w:left="108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004E7C"/>
    <w:multiLevelType w:val="hybridMultilevel"/>
    <w:tmpl w:val="A3FED06E"/>
    <w:lvl w:ilvl="0" w:tplc="3D9C1610">
      <w:start w:val="1"/>
      <w:numFmt w:val="decimal"/>
      <w:lvlText w:val="%1."/>
      <w:lvlJc w:val="left"/>
      <w:pPr>
        <w:ind w:left="1920" w:hanging="360"/>
      </w:pPr>
      <w:rPr>
        <w:rFonts w:hint="default"/>
        <w:sz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C01CA2B8">
      <w:start w:val="5"/>
      <w:numFmt w:val="bullet"/>
      <w:lvlText w:val="-"/>
      <w:lvlJc w:val="left"/>
      <w:pPr>
        <w:ind w:left="3600" w:hanging="360"/>
      </w:pPr>
      <w:rPr>
        <w:rFonts w:ascii="Arial" w:eastAsia="Times New Roman" w:hAnsi="Arial" w:cs="Arial"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0A0FFE"/>
    <w:multiLevelType w:val="multilevel"/>
    <w:tmpl w:val="E3247F56"/>
    <w:lvl w:ilvl="0">
      <w:start w:val="1"/>
      <w:numFmt w:val="decimal"/>
      <w:lvlText w:val="%1."/>
      <w:lvlJc w:val="left"/>
      <w:pPr>
        <w:tabs>
          <w:tab w:val="num" w:pos="450"/>
        </w:tabs>
        <w:ind w:left="450" w:hanging="450"/>
      </w:pPr>
    </w:lvl>
    <w:lvl w:ilvl="1">
      <w:start w:val="1"/>
      <w:numFmt w:val="decimal"/>
      <w:lvlText w:val="8.%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6694026F"/>
    <w:multiLevelType w:val="hybridMultilevel"/>
    <w:tmpl w:val="E1949578"/>
    <w:lvl w:ilvl="0" w:tplc="BF1E86C6">
      <w:start w:val="1"/>
      <w:numFmt w:val="lowerLetter"/>
      <w:lvlText w:val="%1)"/>
      <w:lvlJc w:val="left"/>
      <w:pPr>
        <w:ind w:left="1440" w:hanging="360"/>
      </w:pPr>
      <w:rPr>
        <w:rFonts w:ascii="Arial" w:eastAsia="Times New Roman" w:hAnsi="Arial" w:cs="Arial" w:hint="default"/>
      </w:rPr>
    </w:lvl>
    <w:lvl w:ilvl="1" w:tplc="800E2302" w:tentative="1">
      <w:start w:val="1"/>
      <w:numFmt w:val="lowerLetter"/>
      <w:lvlText w:val="%2."/>
      <w:lvlJc w:val="left"/>
      <w:pPr>
        <w:ind w:left="2160" w:hanging="360"/>
      </w:pPr>
      <w:rPr>
        <w:rFonts w:cs="Times New Roman"/>
      </w:rPr>
    </w:lvl>
    <w:lvl w:ilvl="2" w:tplc="699A9BE0">
      <w:start w:val="1"/>
      <w:numFmt w:val="lowerRoman"/>
      <w:lvlText w:val="%3."/>
      <w:lvlJc w:val="right"/>
      <w:pPr>
        <w:ind w:left="2880" w:hanging="180"/>
      </w:pPr>
      <w:rPr>
        <w:rFonts w:cs="Times New Roman"/>
      </w:rPr>
    </w:lvl>
    <w:lvl w:ilvl="3" w:tplc="6492BF22">
      <w:start w:val="1"/>
      <w:numFmt w:val="decimal"/>
      <w:lvlText w:val="%4."/>
      <w:lvlJc w:val="left"/>
      <w:pPr>
        <w:ind w:left="3600" w:hanging="360"/>
      </w:pPr>
      <w:rPr>
        <w:rFonts w:cs="Times New Roman"/>
      </w:rPr>
    </w:lvl>
    <w:lvl w:ilvl="4" w:tplc="151E9E82" w:tentative="1">
      <w:start w:val="1"/>
      <w:numFmt w:val="lowerLetter"/>
      <w:lvlText w:val="%5."/>
      <w:lvlJc w:val="left"/>
      <w:pPr>
        <w:ind w:left="4320" w:hanging="360"/>
      </w:pPr>
      <w:rPr>
        <w:rFonts w:cs="Times New Roman"/>
      </w:rPr>
    </w:lvl>
    <w:lvl w:ilvl="5" w:tplc="5758378E" w:tentative="1">
      <w:start w:val="1"/>
      <w:numFmt w:val="lowerRoman"/>
      <w:lvlText w:val="%6."/>
      <w:lvlJc w:val="right"/>
      <w:pPr>
        <w:ind w:left="5040" w:hanging="180"/>
      </w:pPr>
      <w:rPr>
        <w:rFonts w:cs="Times New Roman"/>
      </w:rPr>
    </w:lvl>
    <w:lvl w:ilvl="6" w:tplc="AEE2C148" w:tentative="1">
      <w:start w:val="1"/>
      <w:numFmt w:val="decimal"/>
      <w:lvlText w:val="%7."/>
      <w:lvlJc w:val="left"/>
      <w:pPr>
        <w:ind w:left="5760" w:hanging="360"/>
      </w:pPr>
      <w:rPr>
        <w:rFonts w:cs="Times New Roman"/>
      </w:rPr>
    </w:lvl>
    <w:lvl w:ilvl="7" w:tplc="966E9136" w:tentative="1">
      <w:start w:val="1"/>
      <w:numFmt w:val="lowerLetter"/>
      <w:lvlText w:val="%8."/>
      <w:lvlJc w:val="left"/>
      <w:pPr>
        <w:ind w:left="6480" w:hanging="360"/>
      </w:pPr>
      <w:rPr>
        <w:rFonts w:cs="Times New Roman"/>
      </w:rPr>
    </w:lvl>
    <w:lvl w:ilvl="8" w:tplc="3D14B426" w:tentative="1">
      <w:start w:val="1"/>
      <w:numFmt w:val="lowerRoman"/>
      <w:lvlText w:val="%9."/>
      <w:lvlJc w:val="right"/>
      <w:pPr>
        <w:ind w:left="7200" w:hanging="180"/>
      </w:pPr>
      <w:rPr>
        <w:rFonts w:cs="Times New Roman"/>
      </w:rPr>
    </w:lvl>
  </w:abstractNum>
  <w:abstractNum w:abstractNumId="35" w15:restartNumberingAfterBreak="0">
    <w:nsid w:val="699A0C17"/>
    <w:multiLevelType w:val="multilevel"/>
    <w:tmpl w:val="BF12BB12"/>
    <w:lvl w:ilvl="0">
      <w:start w:val="1"/>
      <w:numFmt w:val="lowerLetter"/>
      <w:lvlText w:val="%1)"/>
      <w:lvlJc w:val="left"/>
      <w:pPr>
        <w:ind w:left="786"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F6F36A6"/>
    <w:multiLevelType w:val="multilevel"/>
    <w:tmpl w:val="71648E28"/>
    <w:lvl w:ilvl="0">
      <w:start w:val="1"/>
      <w:numFmt w:val="bullet"/>
      <w:lvlText w:val="-"/>
      <w:lvlJc w:val="left"/>
      <w:pPr>
        <w:tabs>
          <w:tab w:val="num" w:pos="720"/>
        </w:tabs>
        <w:ind w:left="720" w:hanging="360"/>
      </w:pPr>
      <w:rPr>
        <w:rFonts w:ascii="Calibri" w:eastAsiaTheme="minorHAnsi" w:hAnsi="Calibri" w:cstheme="minorBidi"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09768D"/>
    <w:multiLevelType w:val="multilevel"/>
    <w:tmpl w:val="7CC61E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62537DA"/>
    <w:multiLevelType w:val="hybridMultilevel"/>
    <w:tmpl w:val="8C7252E0"/>
    <w:lvl w:ilvl="0" w:tplc="2BD290D2">
      <w:start w:val="1"/>
      <w:numFmt w:val="decimal"/>
      <w:lvlText w:val="%1."/>
      <w:lvlJc w:val="left"/>
      <w:pPr>
        <w:tabs>
          <w:tab w:val="num" w:pos="360"/>
        </w:tabs>
        <w:ind w:left="360" w:hanging="360"/>
      </w:pPr>
      <w:rPr>
        <w:b w:val="0"/>
      </w:rPr>
    </w:lvl>
    <w:lvl w:ilvl="1" w:tplc="800E2302">
      <w:start w:val="1"/>
      <w:numFmt w:val="lowerLetter"/>
      <w:lvlText w:val="%2."/>
      <w:lvlJc w:val="left"/>
      <w:pPr>
        <w:tabs>
          <w:tab w:val="num" w:pos="1080"/>
        </w:tabs>
        <w:ind w:left="1080" w:hanging="360"/>
      </w:pPr>
    </w:lvl>
    <w:lvl w:ilvl="2" w:tplc="699A9BE0">
      <w:start w:val="1"/>
      <w:numFmt w:val="lowerRoman"/>
      <w:lvlText w:val="%3."/>
      <w:lvlJc w:val="right"/>
      <w:pPr>
        <w:tabs>
          <w:tab w:val="num" w:pos="1800"/>
        </w:tabs>
        <w:ind w:left="1800" w:hanging="180"/>
      </w:pPr>
    </w:lvl>
    <w:lvl w:ilvl="3" w:tplc="6492BF22">
      <w:start w:val="1"/>
      <w:numFmt w:val="lowerLetter"/>
      <w:lvlText w:val="%4)"/>
      <w:lvlJc w:val="left"/>
      <w:pPr>
        <w:tabs>
          <w:tab w:val="num" w:pos="2520"/>
        </w:tabs>
        <w:ind w:left="2520" w:hanging="360"/>
      </w:pPr>
    </w:lvl>
    <w:lvl w:ilvl="4" w:tplc="151E9E82" w:tentative="1">
      <w:start w:val="1"/>
      <w:numFmt w:val="lowerLetter"/>
      <w:lvlText w:val="%5."/>
      <w:lvlJc w:val="left"/>
      <w:pPr>
        <w:tabs>
          <w:tab w:val="num" w:pos="3240"/>
        </w:tabs>
        <w:ind w:left="3240" w:hanging="360"/>
      </w:pPr>
    </w:lvl>
    <w:lvl w:ilvl="5" w:tplc="5758378E" w:tentative="1">
      <w:start w:val="1"/>
      <w:numFmt w:val="lowerRoman"/>
      <w:lvlText w:val="%6."/>
      <w:lvlJc w:val="right"/>
      <w:pPr>
        <w:tabs>
          <w:tab w:val="num" w:pos="3960"/>
        </w:tabs>
        <w:ind w:left="3960" w:hanging="180"/>
      </w:pPr>
    </w:lvl>
    <w:lvl w:ilvl="6" w:tplc="AEE2C148" w:tentative="1">
      <w:start w:val="1"/>
      <w:numFmt w:val="decimal"/>
      <w:lvlText w:val="%7."/>
      <w:lvlJc w:val="left"/>
      <w:pPr>
        <w:tabs>
          <w:tab w:val="num" w:pos="4680"/>
        </w:tabs>
        <w:ind w:left="4680" w:hanging="360"/>
      </w:pPr>
    </w:lvl>
    <w:lvl w:ilvl="7" w:tplc="966E9136" w:tentative="1">
      <w:start w:val="1"/>
      <w:numFmt w:val="lowerLetter"/>
      <w:lvlText w:val="%8."/>
      <w:lvlJc w:val="left"/>
      <w:pPr>
        <w:tabs>
          <w:tab w:val="num" w:pos="5400"/>
        </w:tabs>
        <w:ind w:left="5400" w:hanging="360"/>
      </w:pPr>
    </w:lvl>
    <w:lvl w:ilvl="8" w:tplc="3D14B426" w:tentative="1">
      <w:start w:val="1"/>
      <w:numFmt w:val="lowerRoman"/>
      <w:lvlText w:val="%9."/>
      <w:lvlJc w:val="right"/>
      <w:pPr>
        <w:tabs>
          <w:tab w:val="num" w:pos="6120"/>
        </w:tabs>
        <w:ind w:left="6120" w:hanging="180"/>
      </w:pPr>
    </w:lvl>
  </w:abstractNum>
  <w:abstractNum w:abstractNumId="39" w15:restartNumberingAfterBreak="0">
    <w:nsid w:val="767A0196"/>
    <w:multiLevelType w:val="hybridMultilevel"/>
    <w:tmpl w:val="247289C4"/>
    <w:lvl w:ilvl="0" w:tplc="11122D20">
      <w:start w:val="1"/>
      <w:numFmt w:val="lowerLetter"/>
      <w:lvlText w:val="%1)"/>
      <w:lvlJc w:val="left"/>
      <w:pPr>
        <w:ind w:left="1800" w:hanging="360"/>
      </w:pPr>
      <w:rPr>
        <w:rFonts w:cs="Arial" w:hint="default"/>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0" w15:restartNumberingAfterBreak="0">
    <w:nsid w:val="79F57F27"/>
    <w:multiLevelType w:val="hybridMultilevel"/>
    <w:tmpl w:val="C5061998"/>
    <w:lvl w:ilvl="0" w:tplc="42B8DFD0">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A40DD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C326D0F"/>
    <w:multiLevelType w:val="hybridMultilevel"/>
    <w:tmpl w:val="2F7C32A4"/>
    <w:lvl w:ilvl="0" w:tplc="04050017">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0A47A8"/>
    <w:multiLevelType w:val="multilevel"/>
    <w:tmpl w:val="77F2001C"/>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F313DF6"/>
    <w:multiLevelType w:val="hybridMultilevel"/>
    <w:tmpl w:val="9C1434A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6"/>
  </w:num>
  <w:num w:numId="2">
    <w:abstractNumId w:val="28"/>
  </w:num>
  <w:num w:numId="3">
    <w:abstractNumId w:val="24"/>
  </w:num>
  <w:num w:numId="4">
    <w:abstractNumId w:val="15"/>
  </w:num>
  <w:num w:numId="5">
    <w:abstractNumId w:val="21"/>
  </w:num>
  <w:num w:numId="6">
    <w:abstractNumId w:val="10"/>
  </w:num>
  <w:num w:numId="7">
    <w:abstractNumId w:val="25"/>
  </w:num>
  <w:num w:numId="8">
    <w:abstractNumId w:val="11"/>
  </w:num>
  <w:num w:numId="9">
    <w:abstractNumId w:val="26"/>
  </w:num>
  <w:num w:numId="10">
    <w:abstractNumId w:val="14"/>
  </w:num>
  <w:num w:numId="11">
    <w:abstractNumId w:val="23"/>
  </w:num>
  <w:num w:numId="12">
    <w:abstractNumId w:val="7"/>
  </w:num>
  <w:num w:numId="13">
    <w:abstractNumId w:val="1"/>
  </w:num>
  <w:num w:numId="14">
    <w:abstractNumId w:val="17"/>
  </w:num>
  <w:num w:numId="15">
    <w:abstractNumId w:val="41"/>
  </w:num>
  <w:num w:numId="16">
    <w:abstractNumId w:val="29"/>
  </w:num>
  <w:num w:numId="17">
    <w:abstractNumId w:val="34"/>
  </w:num>
  <w:num w:numId="18">
    <w:abstractNumId w:val="3"/>
  </w:num>
  <w:num w:numId="19">
    <w:abstractNumId w:val="12"/>
  </w:num>
  <w:num w:numId="20">
    <w:abstractNumId w:val="22"/>
  </w:num>
  <w:num w:numId="21">
    <w:abstractNumId w:val="9"/>
  </w:num>
  <w:num w:numId="22">
    <w:abstractNumId w:val="44"/>
  </w:num>
  <w:num w:numId="23">
    <w:abstractNumId w:val="36"/>
  </w:num>
  <w:num w:numId="24">
    <w:abstractNumId w:val="42"/>
  </w:num>
  <w:num w:numId="25">
    <w:abstractNumId w:val="2"/>
  </w:num>
  <w:num w:numId="26">
    <w:abstractNumId w:val="27"/>
  </w:num>
  <w:num w:numId="27">
    <w:abstractNumId w:val="35"/>
  </w:num>
  <w:num w:numId="28">
    <w:abstractNumId w:val="5"/>
  </w:num>
  <w:num w:numId="29">
    <w:abstractNumId w:val="38"/>
  </w:num>
  <w:num w:numId="30">
    <w:abstractNumId w:val="6"/>
  </w:num>
  <w:num w:numId="31">
    <w:abstractNumId w:val="8"/>
  </w:num>
  <w:num w:numId="32">
    <w:abstractNumId w:val="43"/>
  </w:num>
  <w:num w:numId="33">
    <w:abstractNumId w:val="30"/>
  </w:num>
  <w:num w:numId="34">
    <w:abstractNumId w:val="20"/>
  </w:num>
  <w:num w:numId="35">
    <w:abstractNumId w:val="40"/>
  </w:num>
  <w:num w:numId="36">
    <w:abstractNumId w:val="13"/>
  </w:num>
  <w:num w:numId="37">
    <w:abstractNumId w:val="18"/>
  </w:num>
  <w:num w:numId="38">
    <w:abstractNumId w:val="33"/>
  </w:num>
  <w:num w:numId="39">
    <w:abstractNumId w:val="37"/>
  </w:num>
  <w:num w:numId="40">
    <w:abstractNumId w:val="32"/>
  </w:num>
  <w:num w:numId="41">
    <w:abstractNumId w:val="19"/>
  </w:num>
  <w:num w:numId="42">
    <w:abstractNumId w:val="4"/>
  </w:num>
  <w:num w:numId="43">
    <w:abstractNumId w:val="0"/>
  </w:num>
  <w:num w:numId="44">
    <w:abstractNumId w:val="31"/>
  </w:num>
  <w:num w:numId="45">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A8F"/>
    <w:rsid w:val="0000487F"/>
    <w:rsid w:val="00013CDF"/>
    <w:rsid w:val="000158B4"/>
    <w:rsid w:val="0002180B"/>
    <w:rsid w:val="00023A84"/>
    <w:rsid w:val="000344B8"/>
    <w:rsid w:val="000376E3"/>
    <w:rsid w:val="0004014B"/>
    <w:rsid w:val="00041DFC"/>
    <w:rsid w:val="000428C3"/>
    <w:rsid w:val="00054E21"/>
    <w:rsid w:val="00055A15"/>
    <w:rsid w:val="00056DE8"/>
    <w:rsid w:val="000602D7"/>
    <w:rsid w:val="00061EBD"/>
    <w:rsid w:val="00082AB7"/>
    <w:rsid w:val="00093F86"/>
    <w:rsid w:val="000957C1"/>
    <w:rsid w:val="000A35ED"/>
    <w:rsid w:val="000A6EF9"/>
    <w:rsid w:val="000F233F"/>
    <w:rsid w:val="000F5EB3"/>
    <w:rsid w:val="00112C8E"/>
    <w:rsid w:val="00114E1D"/>
    <w:rsid w:val="00120737"/>
    <w:rsid w:val="001263DA"/>
    <w:rsid w:val="001325F9"/>
    <w:rsid w:val="0013607C"/>
    <w:rsid w:val="001408C4"/>
    <w:rsid w:val="00146FDE"/>
    <w:rsid w:val="00151C0B"/>
    <w:rsid w:val="00152A09"/>
    <w:rsid w:val="00157F39"/>
    <w:rsid w:val="00166CE0"/>
    <w:rsid w:val="00167D56"/>
    <w:rsid w:val="00186241"/>
    <w:rsid w:val="00193E94"/>
    <w:rsid w:val="001A6B19"/>
    <w:rsid w:val="001A74D9"/>
    <w:rsid w:val="001D2E2B"/>
    <w:rsid w:val="001E43D6"/>
    <w:rsid w:val="00205655"/>
    <w:rsid w:val="00213198"/>
    <w:rsid w:val="00225AD5"/>
    <w:rsid w:val="00226B09"/>
    <w:rsid w:val="002333B4"/>
    <w:rsid w:val="00241350"/>
    <w:rsid w:val="00255A76"/>
    <w:rsid w:val="0027176A"/>
    <w:rsid w:val="002758EE"/>
    <w:rsid w:val="00275CD8"/>
    <w:rsid w:val="0028725F"/>
    <w:rsid w:val="002977CA"/>
    <w:rsid w:val="002C1B96"/>
    <w:rsid w:val="002C2271"/>
    <w:rsid w:val="002E247F"/>
    <w:rsid w:val="002E4ADB"/>
    <w:rsid w:val="002F5F19"/>
    <w:rsid w:val="002F6AE2"/>
    <w:rsid w:val="0030517F"/>
    <w:rsid w:val="003150C9"/>
    <w:rsid w:val="00324ECA"/>
    <w:rsid w:val="00325266"/>
    <w:rsid w:val="0033092E"/>
    <w:rsid w:val="00332280"/>
    <w:rsid w:val="003406A6"/>
    <w:rsid w:val="00342D1F"/>
    <w:rsid w:val="00347405"/>
    <w:rsid w:val="003502CE"/>
    <w:rsid w:val="00350FF5"/>
    <w:rsid w:val="00353169"/>
    <w:rsid w:val="00364216"/>
    <w:rsid w:val="00381C09"/>
    <w:rsid w:val="00394381"/>
    <w:rsid w:val="0039567D"/>
    <w:rsid w:val="003A18CB"/>
    <w:rsid w:val="003E2381"/>
    <w:rsid w:val="004052E1"/>
    <w:rsid w:val="00407BC1"/>
    <w:rsid w:val="00411D1C"/>
    <w:rsid w:val="00415F9D"/>
    <w:rsid w:val="004207E3"/>
    <w:rsid w:val="00431E0B"/>
    <w:rsid w:val="0043246A"/>
    <w:rsid w:val="00446C34"/>
    <w:rsid w:val="0047549F"/>
    <w:rsid w:val="00483FA9"/>
    <w:rsid w:val="004A3515"/>
    <w:rsid w:val="004A4FB8"/>
    <w:rsid w:val="004A69E3"/>
    <w:rsid w:val="004C37E8"/>
    <w:rsid w:val="004C5118"/>
    <w:rsid w:val="004D3F19"/>
    <w:rsid w:val="004E5DE9"/>
    <w:rsid w:val="005128A2"/>
    <w:rsid w:val="0052011D"/>
    <w:rsid w:val="005214AF"/>
    <w:rsid w:val="005338C3"/>
    <w:rsid w:val="0055051F"/>
    <w:rsid w:val="00554B59"/>
    <w:rsid w:val="0055524F"/>
    <w:rsid w:val="00564AA0"/>
    <w:rsid w:val="0056750A"/>
    <w:rsid w:val="005A5E6E"/>
    <w:rsid w:val="005B668D"/>
    <w:rsid w:val="005D3A60"/>
    <w:rsid w:val="005E025D"/>
    <w:rsid w:val="005E5832"/>
    <w:rsid w:val="006209B8"/>
    <w:rsid w:val="00621904"/>
    <w:rsid w:val="00637200"/>
    <w:rsid w:val="00647ABC"/>
    <w:rsid w:val="00650C2C"/>
    <w:rsid w:val="00653BFB"/>
    <w:rsid w:val="006603C4"/>
    <w:rsid w:val="00680654"/>
    <w:rsid w:val="00692489"/>
    <w:rsid w:val="00696913"/>
    <w:rsid w:val="006E6F60"/>
    <w:rsid w:val="0070173D"/>
    <w:rsid w:val="00705C7C"/>
    <w:rsid w:val="00714A3E"/>
    <w:rsid w:val="00724F93"/>
    <w:rsid w:val="007454AE"/>
    <w:rsid w:val="00751C48"/>
    <w:rsid w:val="007543F3"/>
    <w:rsid w:val="00757A0B"/>
    <w:rsid w:val="0077123C"/>
    <w:rsid w:val="00777CE8"/>
    <w:rsid w:val="00786CAD"/>
    <w:rsid w:val="007C2D66"/>
    <w:rsid w:val="007C3EEE"/>
    <w:rsid w:val="007C7C5A"/>
    <w:rsid w:val="007D1367"/>
    <w:rsid w:val="007D3569"/>
    <w:rsid w:val="007D4078"/>
    <w:rsid w:val="007E4661"/>
    <w:rsid w:val="007E5DB0"/>
    <w:rsid w:val="007F0B0C"/>
    <w:rsid w:val="007F1230"/>
    <w:rsid w:val="0080227F"/>
    <w:rsid w:val="0080415B"/>
    <w:rsid w:val="008047A6"/>
    <w:rsid w:val="0083132D"/>
    <w:rsid w:val="0083558B"/>
    <w:rsid w:val="00837EEF"/>
    <w:rsid w:val="00844975"/>
    <w:rsid w:val="00864C10"/>
    <w:rsid w:val="0087216C"/>
    <w:rsid w:val="008747EE"/>
    <w:rsid w:val="008756AC"/>
    <w:rsid w:val="00875E89"/>
    <w:rsid w:val="00892479"/>
    <w:rsid w:val="00895853"/>
    <w:rsid w:val="0089663A"/>
    <w:rsid w:val="008A594C"/>
    <w:rsid w:val="008B21F1"/>
    <w:rsid w:val="008B6768"/>
    <w:rsid w:val="008D11D8"/>
    <w:rsid w:val="008D587D"/>
    <w:rsid w:val="008D7322"/>
    <w:rsid w:val="008E4A3D"/>
    <w:rsid w:val="008F0977"/>
    <w:rsid w:val="008F2C9E"/>
    <w:rsid w:val="00902BBD"/>
    <w:rsid w:val="0091001F"/>
    <w:rsid w:val="0091484B"/>
    <w:rsid w:val="00921B8F"/>
    <w:rsid w:val="00923FC1"/>
    <w:rsid w:val="00946897"/>
    <w:rsid w:val="00961784"/>
    <w:rsid w:val="00977581"/>
    <w:rsid w:val="009836E3"/>
    <w:rsid w:val="00986972"/>
    <w:rsid w:val="0099627F"/>
    <w:rsid w:val="009A4315"/>
    <w:rsid w:val="009A7F0B"/>
    <w:rsid w:val="009B01E1"/>
    <w:rsid w:val="009B24AF"/>
    <w:rsid w:val="009B5908"/>
    <w:rsid w:val="009B63E4"/>
    <w:rsid w:val="009B6A00"/>
    <w:rsid w:val="009C1438"/>
    <w:rsid w:val="009C4930"/>
    <w:rsid w:val="009C4D80"/>
    <w:rsid w:val="009E3C57"/>
    <w:rsid w:val="009F4CB4"/>
    <w:rsid w:val="00A0072D"/>
    <w:rsid w:val="00A00BD5"/>
    <w:rsid w:val="00A02907"/>
    <w:rsid w:val="00A20B44"/>
    <w:rsid w:val="00A2239C"/>
    <w:rsid w:val="00A23539"/>
    <w:rsid w:val="00A277E6"/>
    <w:rsid w:val="00A379B2"/>
    <w:rsid w:val="00A37CD2"/>
    <w:rsid w:val="00A50BEA"/>
    <w:rsid w:val="00A52DB4"/>
    <w:rsid w:val="00A54FD4"/>
    <w:rsid w:val="00A62B95"/>
    <w:rsid w:val="00A652E5"/>
    <w:rsid w:val="00A66D20"/>
    <w:rsid w:val="00A849E3"/>
    <w:rsid w:val="00A9544F"/>
    <w:rsid w:val="00AA4699"/>
    <w:rsid w:val="00AA776F"/>
    <w:rsid w:val="00AB100A"/>
    <w:rsid w:val="00AB12B7"/>
    <w:rsid w:val="00AB4CB1"/>
    <w:rsid w:val="00AB5DB1"/>
    <w:rsid w:val="00AC1B89"/>
    <w:rsid w:val="00AE0085"/>
    <w:rsid w:val="00AE25F8"/>
    <w:rsid w:val="00AF5CF9"/>
    <w:rsid w:val="00B02DAD"/>
    <w:rsid w:val="00B158C9"/>
    <w:rsid w:val="00B26B6E"/>
    <w:rsid w:val="00B52259"/>
    <w:rsid w:val="00B55ACA"/>
    <w:rsid w:val="00B575C0"/>
    <w:rsid w:val="00B6146B"/>
    <w:rsid w:val="00B74D48"/>
    <w:rsid w:val="00B9021B"/>
    <w:rsid w:val="00BA69E3"/>
    <w:rsid w:val="00BB00BA"/>
    <w:rsid w:val="00BB29D7"/>
    <w:rsid w:val="00BB2B08"/>
    <w:rsid w:val="00BB30AA"/>
    <w:rsid w:val="00BB34D0"/>
    <w:rsid w:val="00BB41D4"/>
    <w:rsid w:val="00BB48C0"/>
    <w:rsid w:val="00BB53D9"/>
    <w:rsid w:val="00BB7AFF"/>
    <w:rsid w:val="00BC21C0"/>
    <w:rsid w:val="00BC24F1"/>
    <w:rsid w:val="00BC5956"/>
    <w:rsid w:val="00BC5C46"/>
    <w:rsid w:val="00BD0D20"/>
    <w:rsid w:val="00BD25FB"/>
    <w:rsid w:val="00BF1B4B"/>
    <w:rsid w:val="00C10103"/>
    <w:rsid w:val="00C129E2"/>
    <w:rsid w:val="00C15AE4"/>
    <w:rsid w:val="00C45F31"/>
    <w:rsid w:val="00C47158"/>
    <w:rsid w:val="00C56372"/>
    <w:rsid w:val="00C70696"/>
    <w:rsid w:val="00C71DAF"/>
    <w:rsid w:val="00C75396"/>
    <w:rsid w:val="00C755AF"/>
    <w:rsid w:val="00C97A8F"/>
    <w:rsid w:val="00CA4231"/>
    <w:rsid w:val="00CC19F0"/>
    <w:rsid w:val="00CD096E"/>
    <w:rsid w:val="00CD3025"/>
    <w:rsid w:val="00CD5BDE"/>
    <w:rsid w:val="00D06C54"/>
    <w:rsid w:val="00D10A35"/>
    <w:rsid w:val="00D14CB1"/>
    <w:rsid w:val="00D24B6D"/>
    <w:rsid w:val="00D30CC2"/>
    <w:rsid w:val="00D41D56"/>
    <w:rsid w:val="00D45B93"/>
    <w:rsid w:val="00D54238"/>
    <w:rsid w:val="00D65791"/>
    <w:rsid w:val="00D72BF2"/>
    <w:rsid w:val="00D73575"/>
    <w:rsid w:val="00D75CE3"/>
    <w:rsid w:val="00D76418"/>
    <w:rsid w:val="00D80DDC"/>
    <w:rsid w:val="00D91AD8"/>
    <w:rsid w:val="00D95613"/>
    <w:rsid w:val="00DA1668"/>
    <w:rsid w:val="00DA23B8"/>
    <w:rsid w:val="00DA2670"/>
    <w:rsid w:val="00DA783C"/>
    <w:rsid w:val="00DB20DD"/>
    <w:rsid w:val="00DB77B0"/>
    <w:rsid w:val="00DC6DE7"/>
    <w:rsid w:val="00DC71A3"/>
    <w:rsid w:val="00DD6E21"/>
    <w:rsid w:val="00DD7749"/>
    <w:rsid w:val="00DE3288"/>
    <w:rsid w:val="00DF6CCE"/>
    <w:rsid w:val="00E0223D"/>
    <w:rsid w:val="00E04060"/>
    <w:rsid w:val="00E17B79"/>
    <w:rsid w:val="00E24C37"/>
    <w:rsid w:val="00E3388F"/>
    <w:rsid w:val="00E34564"/>
    <w:rsid w:val="00E54370"/>
    <w:rsid w:val="00E66408"/>
    <w:rsid w:val="00E754EB"/>
    <w:rsid w:val="00E75724"/>
    <w:rsid w:val="00E80A04"/>
    <w:rsid w:val="00E81FE6"/>
    <w:rsid w:val="00E8223D"/>
    <w:rsid w:val="00E83D35"/>
    <w:rsid w:val="00EA1A07"/>
    <w:rsid w:val="00EA2298"/>
    <w:rsid w:val="00EB4AAB"/>
    <w:rsid w:val="00ED3DF8"/>
    <w:rsid w:val="00EE051F"/>
    <w:rsid w:val="00EE70CD"/>
    <w:rsid w:val="00EF1CD6"/>
    <w:rsid w:val="00EF1FE0"/>
    <w:rsid w:val="00EF52F4"/>
    <w:rsid w:val="00F012C6"/>
    <w:rsid w:val="00F21F85"/>
    <w:rsid w:val="00F22B53"/>
    <w:rsid w:val="00F30825"/>
    <w:rsid w:val="00F359B0"/>
    <w:rsid w:val="00F46638"/>
    <w:rsid w:val="00F53CC7"/>
    <w:rsid w:val="00F65101"/>
    <w:rsid w:val="00F656B2"/>
    <w:rsid w:val="00F65E64"/>
    <w:rsid w:val="00F7347E"/>
    <w:rsid w:val="00F9082A"/>
    <w:rsid w:val="00FA0194"/>
    <w:rsid w:val="00FA4178"/>
    <w:rsid w:val="00FA72BE"/>
    <w:rsid w:val="00FB3490"/>
    <w:rsid w:val="00FB79FB"/>
    <w:rsid w:val="00FC2291"/>
    <w:rsid w:val="00FC6FBC"/>
    <w:rsid w:val="00FD1F24"/>
    <w:rsid w:val="00FD2639"/>
    <w:rsid w:val="00FD5DCB"/>
    <w:rsid w:val="00FD72BA"/>
    <w:rsid w:val="00FE6198"/>
    <w:rsid w:val="00FE7D97"/>
    <w:rsid w:val="00FF41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28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092E"/>
    <w:pPr>
      <w:spacing w:before="120" w:after="120" w:line="240" w:lineRule="auto"/>
      <w:jc w:val="both"/>
    </w:pPr>
    <w:rPr>
      <w:rFonts w:ascii="Arial" w:hAnsi="Arial"/>
      <w:sz w:val="20"/>
    </w:rPr>
  </w:style>
  <w:style w:type="paragraph" w:styleId="Nadpis1">
    <w:name w:val="heading 1"/>
    <w:basedOn w:val="Normln"/>
    <w:next w:val="Normln"/>
    <w:link w:val="Nadpis1Char"/>
    <w:uiPriority w:val="9"/>
    <w:qFormat/>
    <w:rsid w:val="0033092E"/>
    <w:pPr>
      <w:keepNext/>
      <w:keepLines/>
      <w:numPr>
        <w:numId w:val="1"/>
      </w:numPr>
      <w:spacing w:before="240"/>
      <w:ind w:left="567" w:hanging="567"/>
      <w:outlineLvl w:val="0"/>
    </w:pPr>
    <w:rPr>
      <w:rFonts w:eastAsiaTheme="majorEastAsia" w:cstheme="majorBidi"/>
      <w:b/>
      <w:sz w:val="24"/>
      <w:szCs w:val="32"/>
    </w:rPr>
  </w:style>
  <w:style w:type="paragraph" w:styleId="Nadpis2">
    <w:name w:val="heading 2"/>
    <w:aliases w:val="PA Major Section,hlavní odstavec,Podkapitola1,V_Head2,V_Head21,V_Head22,hlavicka,ASAPHeading 2,h2,F2,F21,2,sub-sect,21,sub-sect1,22,sub-sect2,211,sub-sect11,Nadpis 21"/>
    <w:basedOn w:val="Odstavecseseznamem"/>
    <w:next w:val="Normln"/>
    <w:link w:val="Nadpis2Char"/>
    <w:uiPriority w:val="9"/>
    <w:unhideWhenUsed/>
    <w:qFormat/>
    <w:rsid w:val="00D45B93"/>
    <w:pPr>
      <w:numPr>
        <w:ilvl w:val="1"/>
        <w:numId w:val="2"/>
      </w:numPr>
      <w:ind w:left="567" w:hanging="567"/>
      <w:contextualSpacing w:val="0"/>
      <w:outlineLvl w:val="1"/>
    </w:pPr>
    <w:rPr>
      <w:rFonts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97A8F"/>
    <w:pPr>
      <w:tabs>
        <w:tab w:val="center" w:pos="4536"/>
        <w:tab w:val="right" w:pos="9072"/>
      </w:tabs>
      <w:spacing w:after="0"/>
    </w:pPr>
  </w:style>
  <w:style w:type="character" w:customStyle="1" w:styleId="ZhlavChar">
    <w:name w:val="Záhlaví Char"/>
    <w:basedOn w:val="Standardnpsmoodstavce"/>
    <w:link w:val="Zhlav"/>
    <w:uiPriority w:val="99"/>
    <w:rsid w:val="00C97A8F"/>
  </w:style>
  <w:style w:type="paragraph" w:styleId="Zpat">
    <w:name w:val="footer"/>
    <w:basedOn w:val="Normln"/>
    <w:link w:val="ZpatChar"/>
    <w:uiPriority w:val="99"/>
    <w:unhideWhenUsed/>
    <w:rsid w:val="00C97A8F"/>
    <w:pPr>
      <w:tabs>
        <w:tab w:val="center" w:pos="4536"/>
        <w:tab w:val="right" w:pos="9072"/>
      </w:tabs>
      <w:spacing w:after="0"/>
    </w:pPr>
  </w:style>
  <w:style w:type="character" w:customStyle="1" w:styleId="ZpatChar">
    <w:name w:val="Zápatí Char"/>
    <w:basedOn w:val="Standardnpsmoodstavce"/>
    <w:link w:val="Zpat"/>
    <w:uiPriority w:val="99"/>
    <w:rsid w:val="00C97A8F"/>
  </w:style>
  <w:style w:type="paragraph" w:styleId="Textbubliny">
    <w:name w:val="Balloon Text"/>
    <w:basedOn w:val="Normln"/>
    <w:link w:val="TextbublinyChar"/>
    <w:uiPriority w:val="99"/>
    <w:semiHidden/>
    <w:unhideWhenUsed/>
    <w:rsid w:val="00C97A8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97A8F"/>
    <w:rPr>
      <w:rFonts w:ascii="Tahoma" w:hAnsi="Tahoma" w:cs="Tahoma"/>
      <w:sz w:val="16"/>
      <w:szCs w:val="16"/>
    </w:rPr>
  </w:style>
  <w:style w:type="table" w:styleId="Mkatabulky">
    <w:name w:val="Table Grid"/>
    <w:basedOn w:val="Normlntabulka"/>
    <w:uiPriority w:val="39"/>
    <w:rsid w:val="00157F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kaznakoment">
    <w:name w:val="annotation reference"/>
    <w:basedOn w:val="Standardnpsmoodstavce"/>
    <w:uiPriority w:val="99"/>
    <w:semiHidden/>
    <w:unhideWhenUsed/>
    <w:rsid w:val="00157F39"/>
    <w:rPr>
      <w:sz w:val="16"/>
      <w:szCs w:val="16"/>
    </w:rPr>
  </w:style>
  <w:style w:type="paragraph" w:styleId="Textkomente">
    <w:name w:val="annotation text"/>
    <w:basedOn w:val="Normln"/>
    <w:link w:val="TextkomenteChar"/>
    <w:unhideWhenUsed/>
    <w:rsid w:val="00157F39"/>
    <w:rPr>
      <w:szCs w:val="20"/>
    </w:rPr>
  </w:style>
  <w:style w:type="character" w:customStyle="1" w:styleId="TextkomenteChar">
    <w:name w:val="Text komentáře Char"/>
    <w:basedOn w:val="Standardnpsmoodstavce"/>
    <w:link w:val="Textkomente"/>
    <w:rsid w:val="00157F39"/>
    <w:rPr>
      <w:sz w:val="20"/>
      <w:szCs w:val="20"/>
    </w:rPr>
  </w:style>
  <w:style w:type="character" w:styleId="Siln">
    <w:name w:val="Strong"/>
    <w:basedOn w:val="Standardnpsmoodstavce"/>
    <w:qFormat/>
    <w:rsid w:val="00EF1FE0"/>
    <w:rPr>
      <w:b/>
      <w:bCs/>
    </w:rPr>
  </w:style>
  <w:style w:type="character" w:styleId="Hypertextovodkaz">
    <w:name w:val="Hyperlink"/>
    <w:basedOn w:val="Standardnpsmoodstavce"/>
    <w:uiPriority w:val="99"/>
    <w:unhideWhenUsed/>
    <w:rsid w:val="00EF1FE0"/>
    <w:rPr>
      <w:color w:val="0000FF"/>
      <w:u w:val="single"/>
    </w:rPr>
  </w:style>
  <w:style w:type="paragraph" w:styleId="Odstavecseseznamem">
    <w:name w:val="List Paragraph"/>
    <w:aliases w:val="Nad,Odstavec_muj,_Odstavec se seznamem,List Paragraph,Odstavec_muj1,Odstavec_muj2,Odstavec_muj3,Nad1,Odstavec_muj4,Nad2,List Paragraph2,Odstavec_muj5,Odstavec_muj6,Odstavec_muj7,Odstavec_muj8,Odstavec_muj9,A-Odrážky1,Odrážky"/>
    <w:basedOn w:val="Normln"/>
    <w:link w:val="OdstavecseseznamemChar"/>
    <w:uiPriority w:val="34"/>
    <w:qFormat/>
    <w:rsid w:val="00DB77B0"/>
    <w:pPr>
      <w:ind w:left="720"/>
      <w:contextualSpacing/>
    </w:pPr>
  </w:style>
  <w:style w:type="character" w:customStyle="1" w:styleId="OdstavecseseznamemChar">
    <w:name w:val="Odstavec se seznamem Char"/>
    <w:aliases w:val="Nad Char,Odstavec_muj Char,_Odstavec se seznamem Char,List Paragraph Char,Odstavec_muj1 Char,Odstavec_muj2 Char,Odstavec_muj3 Char,Nad1 Char,Odstavec_muj4 Char,Nad2 Char,List Paragraph2 Char,Odstavec_muj5 Char,A-Odrážky1 Char"/>
    <w:link w:val="Odstavecseseznamem"/>
    <w:uiPriority w:val="34"/>
    <w:locked/>
    <w:rsid w:val="00A23539"/>
  </w:style>
  <w:style w:type="paragraph" w:styleId="Pedmtkomente">
    <w:name w:val="annotation subject"/>
    <w:basedOn w:val="Textkomente"/>
    <w:next w:val="Textkomente"/>
    <w:link w:val="PedmtkomenteChar"/>
    <w:uiPriority w:val="99"/>
    <w:semiHidden/>
    <w:unhideWhenUsed/>
    <w:rsid w:val="00226B09"/>
    <w:rPr>
      <w:b/>
      <w:bCs/>
    </w:rPr>
  </w:style>
  <w:style w:type="character" w:customStyle="1" w:styleId="PedmtkomenteChar">
    <w:name w:val="Předmět komentáře Char"/>
    <w:basedOn w:val="TextkomenteChar"/>
    <w:link w:val="Pedmtkomente"/>
    <w:uiPriority w:val="99"/>
    <w:semiHidden/>
    <w:rsid w:val="00226B09"/>
    <w:rPr>
      <w:b/>
      <w:bCs/>
      <w:sz w:val="20"/>
      <w:szCs w:val="20"/>
    </w:rPr>
  </w:style>
  <w:style w:type="character" w:customStyle="1" w:styleId="Nadpis1Char">
    <w:name w:val="Nadpis 1 Char"/>
    <w:basedOn w:val="Standardnpsmoodstavce"/>
    <w:link w:val="Nadpis1"/>
    <w:uiPriority w:val="9"/>
    <w:rsid w:val="0033092E"/>
    <w:rPr>
      <w:rFonts w:ascii="Arial" w:eastAsiaTheme="majorEastAsia" w:hAnsi="Arial" w:cstheme="majorBidi"/>
      <w:b/>
      <w:sz w:val="24"/>
      <w:szCs w:val="32"/>
    </w:rPr>
  </w:style>
  <w:style w:type="character" w:customStyle="1" w:styleId="Nadpis2Char">
    <w:name w:val="Nadpis 2 Char"/>
    <w:aliases w:val="PA Major Section Char,hlavní odstavec Char,Podkapitola1 Char,V_Head2 Char,V_Head21 Char,V_Head22 Char,hlavicka Char,ASAPHeading 2 Char,h2 Char,F2 Char,F21 Char,2 Char,sub-sect Char,21 Char,sub-sect1 Char,22 Char,sub-sect2 Char,211 Char"/>
    <w:basedOn w:val="Standardnpsmoodstavce"/>
    <w:link w:val="Nadpis2"/>
    <w:uiPriority w:val="9"/>
    <w:rsid w:val="00D45B93"/>
    <w:rPr>
      <w:rFonts w:ascii="Arial" w:hAnsi="Arial" w:cs="Arial"/>
      <w:b/>
    </w:rPr>
  </w:style>
  <w:style w:type="paragraph" w:styleId="Nzev">
    <w:name w:val="Title"/>
    <w:basedOn w:val="Normln"/>
    <w:next w:val="Normln"/>
    <w:link w:val="NzevChar"/>
    <w:qFormat/>
    <w:rsid w:val="0087216C"/>
    <w:pPr>
      <w:keepNext/>
      <w:spacing w:after="60"/>
      <w:jc w:val="center"/>
    </w:pPr>
    <w:rPr>
      <w:rFonts w:eastAsia="Times New Roman" w:cs="Arial"/>
      <w:b/>
      <w:szCs w:val="20"/>
      <w:lang w:eastAsia="cs-CZ"/>
    </w:rPr>
  </w:style>
  <w:style w:type="character" w:customStyle="1" w:styleId="NzevChar">
    <w:name w:val="Název Char"/>
    <w:basedOn w:val="Standardnpsmoodstavce"/>
    <w:link w:val="Nzev"/>
    <w:rsid w:val="0087216C"/>
    <w:rPr>
      <w:rFonts w:ascii="Arial" w:eastAsia="Times New Roman" w:hAnsi="Arial" w:cs="Arial"/>
      <w:b/>
      <w:sz w:val="20"/>
      <w:szCs w:val="20"/>
      <w:lang w:eastAsia="cs-CZ"/>
    </w:rPr>
  </w:style>
  <w:style w:type="paragraph" w:styleId="Zkladntext3">
    <w:name w:val="Body Text 3"/>
    <w:basedOn w:val="Normln"/>
    <w:link w:val="Zkladntext3Char"/>
    <w:rsid w:val="00E3388F"/>
    <w:pPr>
      <w:spacing w:before="0"/>
      <w:ind w:firstLine="709"/>
      <w:jc w:val="left"/>
    </w:pPr>
    <w:rPr>
      <w:rFonts w:ascii="Tahoma" w:eastAsia="Times New Roman" w:hAnsi="Tahoma" w:cs="Times New Roman"/>
      <w:sz w:val="16"/>
      <w:szCs w:val="16"/>
      <w:lang w:eastAsia="cs-CZ"/>
    </w:rPr>
  </w:style>
  <w:style w:type="character" w:customStyle="1" w:styleId="Zkladntext3Char">
    <w:name w:val="Základní text 3 Char"/>
    <w:basedOn w:val="Standardnpsmoodstavce"/>
    <w:link w:val="Zkladntext3"/>
    <w:rsid w:val="00E3388F"/>
    <w:rPr>
      <w:rFonts w:ascii="Tahoma" w:eastAsia="Times New Roman" w:hAnsi="Tahoma" w:cs="Times New Roman"/>
      <w:sz w:val="16"/>
      <w:szCs w:val="16"/>
      <w:lang w:eastAsia="cs-CZ"/>
    </w:rPr>
  </w:style>
  <w:style w:type="paragraph" w:customStyle="1" w:styleId="Zklad4">
    <w:name w:val="Základ 4"/>
    <w:basedOn w:val="Normln"/>
    <w:link w:val="Zklad4Char"/>
    <w:qFormat/>
    <w:rsid w:val="00E3388F"/>
    <w:pPr>
      <w:widowControl w:val="0"/>
      <w:spacing w:before="0"/>
      <w:ind w:left="1440" w:hanging="360"/>
    </w:pPr>
    <w:rPr>
      <w:rFonts w:ascii="Times New Roman" w:eastAsia="Times New Roman" w:hAnsi="Times New Roman" w:cs="Times New Roman"/>
      <w:sz w:val="24"/>
      <w:szCs w:val="20"/>
      <w:lang w:eastAsia="cs-CZ"/>
    </w:rPr>
  </w:style>
  <w:style w:type="character" w:customStyle="1" w:styleId="Zklad4Char">
    <w:name w:val="Základ 4 Char"/>
    <w:link w:val="Zklad4"/>
    <w:locked/>
    <w:rsid w:val="00E3388F"/>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BB41D4"/>
    <w:pPr>
      <w:spacing w:before="0" w:line="480" w:lineRule="auto"/>
      <w:ind w:firstLine="709"/>
      <w:jc w:val="left"/>
    </w:pPr>
    <w:rPr>
      <w:rFonts w:ascii="Tahoma" w:eastAsia="Times New Roman" w:hAnsi="Tahoma" w:cs="Times New Roman"/>
      <w:szCs w:val="20"/>
      <w:lang w:eastAsia="cs-CZ"/>
    </w:rPr>
  </w:style>
  <w:style w:type="character" w:customStyle="1" w:styleId="Zkladntext2Char">
    <w:name w:val="Základní text 2 Char"/>
    <w:basedOn w:val="Standardnpsmoodstavce"/>
    <w:link w:val="Zkladntext2"/>
    <w:rsid w:val="00BB41D4"/>
    <w:rPr>
      <w:rFonts w:ascii="Tahoma" w:eastAsia="Times New Roman" w:hAnsi="Tahoma" w:cs="Times New Roman"/>
      <w:sz w:val="20"/>
      <w:szCs w:val="20"/>
      <w:lang w:eastAsia="cs-CZ"/>
    </w:rPr>
  </w:style>
  <w:style w:type="character" w:customStyle="1" w:styleId="InternetLink">
    <w:name w:val="Internet Link"/>
    <w:rsid w:val="00BB41D4"/>
    <w:rPr>
      <w:color w:val="0000FF"/>
      <w:u w:val="single"/>
    </w:rPr>
  </w:style>
  <w:style w:type="paragraph" w:customStyle="1" w:styleId="Zklad2">
    <w:name w:val="Základ 2"/>
    <w:basedOn w:val="Normln"/>
    <w:uiPriority w:val="99"/>
    <w:rsid w:val="00DB20DD"/>
    <w:pPr>
      <w:tabs>
        <w:tab w:val="left" w:pos="709"/>
      </w:tabs>
      <w:spacing w:before="0"/>
      <w:ind w:left="792" w:hanging="432"/>
    </w:pPr>
    <w:rPr>
      <w:rFonts w:ascii="Times New Roman" w:eastAsia="Times New Roman" w:hAnsi="Times New Roman" w:cs="Times New Roman"/>
      <w:bCs/>
      <w:sz w:val="24"/>
      <w:szCs w:val="24"/>
      <w:lang w:eastAsia="cs-CZ"/>
    </w:rPr>
  </w:style>
  <w:style w:type="table" w:customStyle="1" w:styleId="Svtlmkatabulky1">
    <w:name w:val="Světlá mřížka tabulky1"/>
    <w:basedOn w:val="Normlntabulka"/>
    <w:uiPriority w:val="40"/>
    <w:rsid w:val="00E81FE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dstavec">
    <w:name w:val="Text odstavec"/>
    <w:basedOn w:val="Normln"/>
    <w:rsid w:val="00B02DAD"/>
    <w:pPr>
      <w:overflowPunct w:val="0"/>
      <w:autoSpaceDE w:val="0"/>
      <w:autoSpaceDN w:val="0"/>
      <w:adjustRightInd w:val="0"/>
      <w:spacing w:after="80"/>
      <w:ind w:left="170"/>
      <w:jc w:val="left"/>
    </w:pPr>
    <w:rPr>
      <w:rFonts w:eastAsia="Times New Roman" w:cs="Times New Roman"/>
      <w:b/>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kosd@kr-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kropacek@kr-s.cz" TargetMode="External"/><Relationship Id="rId4" Type="http://schemas.openxmlformats.org/officeDocument/2006/relationships/settings" Target="settings.xml"/><Relationship Id="rId9" Type="http://schemas.openxmlformats.org/officeDocument/2006/relationships/hyperlink" Target="mailto:najman@kr-s.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4F9B0-8610-4EDA-A460-ED9CCE280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7342</Words>
  <Characters>43322</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2019-07-09T08:07:00Z</dcterms:created>
  <dcterms:modified xsi:type="dcterms:W3CDTF">2019-07-09T08:38:00Z</dcterms:modified>
</cp:coreProperties>
</file>